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37918" w14:textId="3021AE1E" w:rsidR="00283CC7" w:rsidRPr="00336718" w:rsidRDefault="00283CC7" w:rsidP="00336718">
      <w:pPr>
        <w:pStyle w:val="Title"/>
      </w:pPr>
      <w:r w:rsidRPr="00336718">
        <w:t xml:space="preserve">UCLPartners </w:t>
      </w:r>
      <w:r w:rsidR="003C7857">
        <w:t>In</w:t>
      </w:r>
      <w:r w:rsidR="00EA1117">
        <w:t xml:space="preserve">vasive Procedures </w:t>
      </w:r>
      <w:r w:rsidR="007F2D87">
        <w:t xml:space="preserve">Safety </w:t>
      </w:r>
      <w:r w:rsidR="00EA1117">
        <w:t xml:space="preserve">Network </w:t>
      </w:r>
      <w:r w:rsidR="004636C9" w:rsidRPr="00336718">
        <w:t xml:space="preserve"> </w:t>
      </w:r>
      <w:r w:rsidR="004D0DB1">
        <w:br/>
      </w:r>
      <w:r w:rsidR="003330C9">
        <w:rPr>
          <w:i/>
          <w:sz w:val="32"/>
          <w:szCs w:val="32"/>
        </w:rPr>
        <w:t>Call</w:t>
      </w:r>
      <w:r w:rsidR="004D0DB1" w:rsidRPr="004D0DB1">
        <w:rPr>
          <w:i/>
          <w:sz w:val="32"/>
          <w:szCs w:val="32"/>
        </w:rPr>
        <w:t xml:space="preserve"> for applications </w:t>
      </w:r>
    </w:p>
    <w:p w14:paraId="363A6906" w14:textId="057B2437" w:rsidR="00336718" w:rsidRPr="005B3144" w:rsidRDefault="00336718" w:rsidP="00807A1F">
      <w:pPr>
        <w:pStyle w:val="Heading1"/>
        <w:spacing w:before="0" w:after="120"/>
        <w:rPr>
          <w:b/>
        </w:rPr>
      </w:pPr>
      <w:r w:rsidRPr="005B3144">
        <w:rPr>
          <w:b/>
        </w:rPr>
        <w:t>Information for Applicants</w:t>
      </w:r>
    </w:p>
    <w:p w14:paraId="4408BB2D" w14:textId="3E3D4302" w:rsidR="003C7857" w:rsidRPr="00212AF9" w:rsidRDefault="00B35459" w:rsidP="00807A1F">
      <w:pPr>
        <w:spacing w:after="0"/>
        <w:rPr>
          <w:b/>
          <w:i/>
        </w:rPr>
      </w:pPr>
      <w:r w:rsidRPr="00212AF9">
        <w:rPr>
          <w:b/>
          <w:i/>
        </w:rPr>
        <w:t>An opportunity for</w:t>
      </w:r>
      <w:r w:rsidR="009529F4">
        <w:rPr>
          <w:b/>
          <w:i/>
        </w:rPr>
        <w:t xml:space="preserve"> NHS</w:t>
      </w:r>
      <w:r w:rsidRPr="00212AF9">
        <w:rPr>
          <w:b/>
          <w:i/>
        </w:rPr>
        <w:t xml:space="preserve"> </w:t>
      </w:r>
      <w:r w:rsidR="003C7857" w:rsidRPr="00212AF9">
        <w:rPr>
          <w:b/>
          <w:i/>
        </w:rPr>
        <w:t xml:space="preserve">teams </w:t>
      </w:r>
      <w:r w:rsidR="004C0ED3" w:rsidRPr="00212AF9">
        <w:rPr>
          <w:b/>
          <w:i/>
        </w:rPr>
        <w:t>from organisations</w:t>
      </w:r>
      <w:r w:rsidR="003C7857" w:rsidRPr="00212AF9">
        <w:rPr>
          <w:b/>
          <w:i/>
        </w:rPr>
        <w:t xml:space="preserve"> within the UCLPartners geography to </w:t>
      </w:r>
      <w:r w:rsidR="00212AF9" w:rsidRPr="00212AF9">
        <w:rPr>
          <w:b/>
          <w:i/>
        </w:rPr>
        <w:t xml:space="preserve">apply to be part of the new Invasive Procedures </w:t>
      </w:r>
      <w:r w:rsidR="006F4499">
        <w:rPr>
          <w:b/>
          <w:i/>
        </w:rPr>
        <w:t xml:space="preserve">Safety </w:t>
      </w:r>
      <w:r w:rsidR="00212AF9" w:rsidRPr="00212AF9">
        <w:rPr>
          <w:b/>
          <w:i/>
        </w:rPr>
        <w:t xml:space="preserve">Network. </w:t>
      </w:r>
      <w:r w:rsidR="00212AF9" w:rsidRPr="00212AF9">
        <w:rPr>
          <w:b/>
          <w:i/>
          <w:szCs w:val="22"/>
        </w:rPr>
        <w:t xml:space="preserve">The aim of the Network is to support organisations to develop and implement Local Safety Standards for Invasive Procedures. </w:t>
      </w:r>
    </w:p>
    <w:p w14:paraId="24C0F2F9" w14:textId="7C585B59" w:rsidR="00336718" w:rsidRPr="005B3144" w:rsidRDefault="00283CC7" w:rsidP="0019486F">
      <w:pPr>
        <w:pStyle w:val="Heading1"/>
        <w:spacing w:after="120"/>
        <w:rPr>
          <w:b/>
        </w:rPr>
      </w:pPr>
      <w:r w:rsidRPr="005B3144">
        <w:rPr>
          <w:b/>
        </w:rPr>
        <w:t>About UCLPartners</w:t>
      </w:r>
    </w:p>
    <w:p w14:paraId="55609E1C" w14:textId="172178DC" w:rsidR="003C7857" w:rsidRDefault="003C7857" w:rsidP="003C785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6"/>
          <w:szCs w:val="6"/>
        </w:rPr>
      </w:pPr>
      <w:r>
        <w:rPr>
          <w:rFonts w:ascii="Calibri" w:hAnsi="Calibri" w:cs="Calibri"/>
          <w:color w:val="000000"/>
          <w:sz w:val="22"/>
          <w:szCs w:val="22"/>
        </w:rPr>
        <w:t>UCLPartners is one of the largest academic health science partnerships in the world, encompassing more than 40 health care providers and universities that together serve a population of 6 million people in London and surrounding areas.</w:t>
      </w:r>
    </w:p>
    <w:p w14:paraId="769E8B55" w14:textId="77777777" w:rsidR="003C7857" w:rsidRPr="006E6B7A" w:rsidRDefault="003C7857" w:rsidP="003C785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10"/>
          <w:szCs w:val="10"/>
        </w:rPr>
      </w:pPr>
    </w:p>
    <w:p w14:paraId="3B54430D" w14:textId="77777777" w:rsidR="003C7857" w:rsidRDefault="003C7857" w:rsidP="003C785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6"/>
          <w:szCs w:val="6"/>
        </w:rPr>
      </w:pPr>
      <w:r>
        <w:rPr>
          <w:rFonts w:ascii="Calibri" w:hAnsi="Calibri" w:cs="Calibri"/>
          <w:color w:val="000000"/>
          <w:sz w:val="22"/>
          <w:szCs w:val="22"/>
        </w:rPr>
        <w:t>We are a not-for-profit social enterprise and support our partners to collaborate across a number of health and care settings. We share practical and evidence-based solutions as well as methods for building capability and supporting system change.</w:t>
      </w:r>
    </w:p>
    <w:p w14:paraId="2A9D1746" w14:textId="77777777" w:rsidR="003C7857" w:rsidRPr="006E6B7A" w:rsidRDefault="003C7857" w:rsidP="003C785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Helvetica"/>
          <w:color w:val="000000"/>
          <w:sz w:val="10"/>
          <w:szCs w:val="10"/>
        </w:rPr>
      </w:pPr>
    </w:p>
    <w:p w14:paraId="6792B231" w14:textId="77777777" w:rsidR="003C7857" w:rsidRDefault="003C7857" w:rsidP="003C785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10"/>
          <w:szCs w:val="10"/>
        </w:rPr>
      </w:pPr>
      <w:r>
        <w:rPr>
          <w:rFonts w:ascii="Calibri" w:hAnsi="Calibri" w:cs="Calibri"/>
          <w:color w:val="000000"/>
          <w:sz w:val="22"/>
          <w:szCs w:val="22"/>
        </w:rPr>
        <w:t>We support partners to deliver work that will have the most positive impact on the health and wellbeing of patients and the local population. Our work is co-created with involvement from colleagues across the health and care system, including patients; service users; hospital, community, mental health and primary care providers; commissioners; academia; third sector; government and industry.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</w:p>
    <w:p w14:paraId="01CAF2DF" w14:textId="77777777" w:rsidR="003C7857" w:rsidRPr="006E6B7A" w:rsidRDefault="003C7857" w:rsidP="003C785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10"/>
          <w:szCs w:val="10"/>
        </w:rPr>
      </w:pPr>
    </w:p>
    <w:p w14:paraId="61D40C28" w14:textId="77777777" w:rsidR="003C7857" w:rsidRPr="006E6B7A" w:rsidRDefault="003C7857" w:rsidP="003C785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10"/>
          <w:szCs w:val="10"/>
        </w:rPr>
      </w:pPr>
      <w:r>
        <w:rPr>
          <w:rFonts w:ascii="Calibri" w:hAnsi="Calibri" w:cs="Calibri"/>
          <w:color w:val="000000"/>
          <w:sz w:val="22"/>
          <w:szCs w:val="22"/>
        </w:rPr>
        <w:t>Read more about us </w:t>
      </w:r>
      <w:hyperlink r:id="rId8" w:history="1">
        <w:r>
          <w:rPr>
            <w:rStyle w:val="Hyperlink"/>
            <w:rFonts w:ascii="Calibri" w:hAnsi="Calibri" w:cs="Calibri"/>
            <w:color w:val="22C1DF"/>
            <w:sz w:val="22"/>
            <w:szCs w:val="22"/>
          </w:rPr>
          <w:t>here</w:t>
        </w:r>
      </w:hyperlink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24753C80" w14:textId="177E2714" w:rsidR="00283CC7" w:rsidRPr="0019486F" w:rsidRDefault="00283CC7" w:rsidP="0019486F">
      <w:pPr>
        <w:pStyle w:val="Heading1"/>
        <w:spacing w:after="120"/>
        <w:rPr>
          <w:b/>
        </w:rPr>
      </w:pPr>
      <w:r w:rsidRPr="0019486F">
        <w:rPr>
          <w:b/>
        </w:rPr>
        <w:t xml:space="preserve">Background </w:t>
      </w:r>
    </w:p>
    <w:p w14:paraId="44815E6E" w14:textId="7A266018" w:rsidR="00976FE8" w:rsidRDefault="00976FE8" w:rsidP="00976FE8">
      <w:pPr>
        <w:spacing w:after="0"/>
      </w:pPr>
      <w:r w:rsidRPr="00976FE8">
        <w:rPr>
          <w:szCs w:val="22"/>
        </w:rPr>
        <w:t xml:space="preserve">In 2015, </w:t>
      </w:r>
      <w:r w:rsidR="009529F4">
        <w:rPr>
          <w:szCs w:val="22"/>
        </w:rPr>
        <w:t>NHS</w:t>
      </w:r>
      <w:r w:rsidRPr="00976FE8">
        <w:rPr>
          <w:szCs w:val="22"/>
        </w:rPr>
        <w:t xml:space="preserve"> England published </w:t>
      </w:r>
      <w:r>
        <w:rPr>
          <w:szCs w:val="22"/>
        </w:rPr>
        <w:t>t</w:t>
      </w:r>
      <w:r w:rsidRPr="003238C7">
        <w:rPr>
          <w:szCs w:val="22"/>
        </w:rPr>
        <w:t>he National Safety Standards for Invasive Procedures</w:t>
      </w:r>
      <w:r w:rsidR="00807A1F">
        <w:rPr>
          <w:rStyle w:val="EndnoteReference"/>
          <w:szCs w:val="22"/>
        </w:rPr>
        <w:endnoteReference w:id="1"/>
      </w:r>
      <w:r w:rsidRPr="003238C7">
        <w:rPr>
          <w:szCs w:val="22"/>
        </w:rPr>
        <w:t xml:space="preserve"> (NatSSIPs)</w:t>
      </w:r>
      <w:r>
        <w:rPr>
          <w:szCs w:val="22"/>
        </w:rPr>
        <w:t xml:space="preserve">, </w:t>
      </w:r>
      <w:r w:rsidR="009529F4">
        <w:rPr>
          <w:szCs w:val="22"/>
        </w:rPr>
        <w:t xml:space="preserve">which were </w:t>
      </w:r>
      <w:r w:rsidRPr="003238C7">
        <w:rPr>
          <w:szCs w:val="22"/>
        </w:rPr>
        <w:t xml:space="preserve">created to bring together national and local learning from the analysis of Never Events, Serious Incidents and near misses in a set of recommendations enabling NHS organisations to create their own Local Safety Standards for Invasive Procedures (LocSSIPs) and provide safer care to their patients. </w:t>
      </w:r>
      <w:r w:rsidRPr="00976FE8">
        <w:rPr>
          <w:szCs w:val="22"/>
        </w:rPr>
        <w:t>This</w:t>
      </w:r>
      <w:r w:rsidR="00D51757">
        <w:rPr>
          <w:szCs w:val="22"/>
        </w:rPr>
        <w:t xml:space="preserve"> required</w:t>
      </w:r>
      <w:r w:rsidRPr="00976FE8">
        <w:rPr>
          <w:szCs w:val="22"/>
        </w:rPr>
        <w:t xml:space="preserve"> all healthcare providers that delivered NHS funded care to adhere to the safety standards contained within the NatSSIP</w:t>
      </w:r>
      <w:r w:rsidR="00F862EE">
        <w:rPr>
          <w:szCs w:val="22"/>
        </w:rPr>
        <w:t>s</w:t>
      </w:r>
      <w:r w:rsidRPr="00976FE8">
        <w:rPr>
          <w:szCs w:val="22"/>
        </w:rPr>
        <w:t xml:space="preserve"> when performing any invasive procedures.</w:t>
      </w:r>
      <w:r>
        <w:rPr>
          <w:szCs w:val="22"/>
        </w:rPr>
        <w:t xml:space="preserve"> </w:t>
      </w:r>
      <w:r w:rsidRPr="00D71131">
        <w:rPr>
          <w:szCs w:val="22"/>
        </w:rPr>
        <w:t>L</w:t>
      </w:r>
      <w:r>
        <w:t>ocSSIPs are locally developed standards, based on NatSSIPs, that ensure a consistent approach to the care of patients undergoing invasive procedures.</w:t>
      </w:r>
      <w:r w:rsidRPr="00976FE8">
        <w:rPr>
          <w:szCs w:val="22"/>
        </w:rPr>
        <w:t xml:space="preserve"> </w:t>
      </w:r>
      <w:r>
        <w:rPr>
          <w:szCs w:val="22"/>
        </w:rPr>
        <w:t xml:space="preserve">They </w:t>
      </w:r>
      <w:r w:rsidRPr="00976FE8">
        <w:rPr>
          <w:szCs w:val="22"/>
        </w:rPr>
        <w:t xml:space="preserve">apply to a </w:t>
      </w:r>
      <w:proofErr w:type="gramStart"/>
      <w:r w:rsidRPr="00976FE8">
        <w:rPr>
          <w:szCs w:val="22"/>
        </w:rPr>
        <w:t>particular clinical</w:t>
      </w:r>
      <w:proofErr w:type="gramEnd"/>
      <w:r w:rsidRPr="00976FE8">
        <w:rPr>
          <w:szCs w:val="22"/>
        </w:rPr>
        <w:t xml:space="preserve"> situation and are </w:t>
      </w:r>
      <w:r w:rsidR="00D51757">
        <w:rPr>
          <w:szCs w:val="22"/>
        </w:rPr>
        <w:t>tailored to each trust</w:t>
      </w:r>
      <w:r w:rsidRPr="00976FE8">
        <w:rPr>
          <w:szCs w:val="22"/>
        </w:rPr>
        <w:t xml:space="preserve">, taking into account human factors and </w:t>
      </w:r>
      <w:r w:rsidR="006F4499">
        <w:rPr>
          <w:szCs w:val="22"/>
        </w:rPr>
        <w:t>teamworking</w:t>
      </w:r>
      <w:r w:rsidRPr="00976FE8">
        <w:rPr>
          <w:szCs w:val="22"/>
        </w:rPr>
        <w:t>.</w:t>
      </w:r>
    </w:p>
    <w:p w14:paraId="3E6CED81" w14:textId="77777777" w:rsidR="00976FE8" w:rsidRDefault="00976FE8" w:rsidP="00976FE8">
      <w:pPr>
        <w:spacing w:after="0"/>
      </w:pPr>
    </w:p>
    <w:p w14:paraId="688B5167" w14:textId="2D416032" w:rsidR="00D71131" w:rsidRDefault="00976FE8" w:rsidP="00D71131">
      <w:r w:rsidRPr="003238C7">
        <w:rPr>
          <w:szCs w:val="22"/>
        </w:rPr>
        <w:t xml:space="preserve">According to </w:t>
      </w:r>
      <w:r w:rsidR="00E04823">
        <w:t xml:space="preserve">the 2018 NatSSIPs </w:t>
      </w:r>
      <w:r w:rsidRPr="003238C7">
        <w:rPr>
          <w:szCs w:val="22"/>
        </w:rPr>
        <w:t>survey</w:t>
      </w:r>
      <w:r w:rsidR="00807A1F">
        <w:rPr>
          <w:rStyle w:val="EndnoteReference"/>
          <w:szCs w:val="22"/>
        </w:rPr>
        <w:endnoteReference w:id="2"/>
      </w:r>
      <w:r w:rsidRPr="003238C7">
        <w:rPr>
          <w:szCs w:val="22"/>
        </w:rPr>
        <w:t xml:space="preserve"> conducted by NHS Improvement</w:t>
      </w:r>
      <w:r w:rsidR="00E04823">
        <w:rPr>
          <w:szCs w:val="22"/>
        </w:rPr>
        <w:t xml:space="preserve"> </w:t>
      </w:r>
      <w:r>
        <w:rPr>
          <w:szCs w:val="22"/>
        </w:rPr>
        <w:t>and a recent</w:t>
      </w:r>
      <w:r w:rsidR="00D71131">
        <w:rPr>
          <w:szCs w:val="22"/>
        </w:rPr>
        <w:t xml:space="preserve"> CQC report on NHS safety culture</w:t>
      </w:r>
      <w:r w:rsidR="00807A1F">
        <w:rPr>
          <w:rStyle w:val="EndnoteReference"/>
          <w:szCs w:val="22"/>
        </w:rPr>
        <w:endnoteReference w:id="3"/>
      </w:r>
      <w:r w:rsidRPr="003238C7">
        <w:rPr>
          <w:szCs w:val="22"/>
        </w:rPr>
        <w:t xml:space="preserve">, </w:t>
      </w:r>
      <w:r w:rsidR="009529F4">
        <w:rPr>
          <w:szCs w:val="22"/>
        </w:rPr>
        <w:t xml:space="preserve">the </w:t>
      </w:r>
      <w:r w:rsidRPr="003238C7">
        <w:rPr>
          <w:szCs w:val="22"/>
        </w:rPr>
        <w:t xml:space="preserve">existence and implementation of the LocSSIPs has been </w:t>
      </w:r>
      <w:r w:rsidR="00D71131">
        <w:rPr>
          <w:szCs w:val="22"/>
        </w:rPr>
        <w:t xml:space="preserve">inconsistent </w:t>
      </w:r>
      <w:r w:rsidRPr="003238C7">
        <w:rPr>
          <w:szCs w:val="22"/>
        </w:rPr>
        <w:t xml:space="preserve">and challenging. </w:t>
      </w:r>
      <w:r w:rsidR="00D71131">
        <w:rPr>
          <w:szCs w:val="22"/>
        </w:rPr>
        <w:t>They f</w:t>
      </w:r>
      <w:r w:rsidR="00D71131">
        <w:t xml:space="preserve">ound that </w:t>
      </w:r>
      <w:r w:rsidR="009529F4">
        <w:t xml:space="preserve">the </w:t>
      </w:r>
      <w:r w:rsidR="00D71131">
        <w:t xml:space="preserve">main </w:t>
      </w:r>
      <w:r w:rsidR="005663ED">
        <w:t>barriers to</w:t>
      </w:r>
      <w:r w:rsidR="00D71131">
        <w:t xml:space="preserve"> embedding important safety guidance, </w:t>
      </w:r>
      <w:r w:rsidR="006F4499">
        <w:t>including</w:t>
      </w:r>
      <w:r w:rsidR="00D71131">
        <w:t xml:space="preserve"> </w:t>
      </w:r>
      <w:proofErr w:type="spellStart"/>
      <w:r w:rsidR="00D71131">
        <w:t>LocSSIPs</w:t>
      </w:r>
      <w:proofErr w:type="spellEnd"/>
      <w:r w:rsidR="00D71131">
        <w:t xml:space="preserve">, are </w:t>
      </w:r>
      <w:r w:rsidR="005663ED">
        <w:t xml:space="preserve">lack of time and </w:t>
      </w:r>
      <w:r w:rsidR="00D71131">
        <w:t>staff not having protected time to do this work</w:t>
      </w:r>
      <w:r w:rsidR="005663ED">
        <w:t>;</w:t>
      </w:r>
      <w:r w:rsidR="00D71131">
        <w:t xml:space="preserve"> lack of opportunities for multidisciplinary training; increasing focus on productivity and targets which can conflict with processes designed to ensure safety; </w:t>
      </w:r>
      <w:r w:rsidR="005663ED">
        <w:t>not seeing this as priority</w:t>
      </w:r>
      <w:r w:rsidR="00E04823">
        <w:t xml:space="preserve"> and lack of </w:t>
      </w:r>
      <w:r w:rsidR="005B7100">
        <w:t>internal expertise a</w:t>
      </w:r>
      <w:r w:rsidR="00807A1F">
        <w:t xml:space="preserve">s well as </w:t>
      </w:r>
      <w:r w:rsidR="00E04823">
        <w:t>understanding</w:t>
      </w:r>
      <w:r w:rsidR="009529F4">
        <w:t xml:space="preserve"> of</w:t>
      </w:r>
      <w:r w:rsidR="00E04823">
        <w:t xml:space="preserve"> which areas / procedures qualify</w:t>
      </w:r>
      <w:r w:rsidR="005B7100">
        <w:t xml:space="preserve"> for</w:t>
      </w:r>
      <w:r w:rsidR="00E04823">
        <w:t xml:space="preserve"> LocSSIPs and whether</w:t>
      </w:r>
      <w:r w:rsidR="009529F4">
        <w:t xml:space="preserve"> this is </w:t>
      </w:r>
      <w:r w:rsidR="00E04823">
        <w:t xml:space="preserve">at a trust or site level.  These challenges are evident in trusts rated as inadequate or requires improvement </w:t>
      </w:r>
      <w:r w:rsidR="009529F4">
        <w:t xml:space="preserve">as well as </w:t>
      </w:r>
      <w:r w:rsidR="00E04823">
        <w:t>those rated as outstanding.</w:t>
      </w:r>
    </w:p>
    <w:p w14:paraId="4A0CB550" w14:textId="2E7BC764" w:rsidR="00976FE8" w:rsidRPr="00E04823" w:rsidRDefault="00976FE8" w:rsidP="00E04823">
      <w:r w:rsidRPr="00E04823">
        <w:lastRenderedPageBreak/>
        <w:t xml:space="preserve">UCLPartners is now looking to </w:t>
      </w:r>
      <w:r>
        <w:t>bring together organisations within the UCLPartners geography</w:t>
      </w:r>
      <w:r w:rsidR="00E04823">
        <w:t xml:space="preserve"> </w:t>
      </w:r>
      <w:r>
        <w:t xml:space="preserve">to support </w:t>
      </w:r>
      <w:r w:rsidR="00E04823" w:rsidRPr="00E04823">
        <w:t xml:space="preserve">the effective implementation of LocSSIPs and improvement of associated processes that will result in reductions in serious incidents and never events associated with invasive procedures. </w:t>
      </w:r>
      <w:r w:rsidR="00E04823">
        <w:t xml:space="preserve"> </w:t>
      </w:r>
      <w:r w:rsidR="00E04823" w:rsidRPr="00E04823">
        <w:t xml:space="preserve"> </w:t>
      </w:r>
      <w:r w:rsidR="00E04823">
        <w:t xml:space="preserve"> </w:t>
      </w:r>
    </w:p>
    <w:p w14:paraId="0DBA2071" w14:textId="01A1EB70" w:rsidR="00F72BE0" w:rsidRPr="0019486F" w:rsidRDefault="00212AF9" w:rsidP="0019486F">
      <w:pPr>
        <w:pStyle w:val="Heading1"/>
        <w:spacing w:after="120"/>
        <w:rPr>
          <w:b/>
        </w:rPr>
      </w:pPr>
      <w:r w:rsidRPr="0019486F">
        <w:rPr>
          <w:b/>
        </w:rPr>
        <w:t>About the Network</w:t>
      </w:r>
    </w:p>
    <w:p w14:paraId="31AC8478" w14:textId="40567031" w:rsidR="00212AF9" w:rsidRPr="00212AF9" w:rsidRDefault="004C46BA" w:rsidP="00212AF9">
      <w:pPr>
        <w:tabs>
          <w:tab w:val="left" w:pos="2715"/>
        </w:tabs>
        <w:rPr>
          <w:color w:val="FF0000"/>
        </w:rPr>
      </w:pPr>
      <w:bookmarkStart w:id="0" w:name="_Hlk521505194"/>
      <w:r w:rsidRPr="003238C7">
        <w:rPr>
          <w:szCs w:val="22"/>
        </w:rPr>
        <w:t>UCLPartners is looking to</w:t>
      </w:r>
      <w:r>
        <w:rPr>
          <w:szCs w:val="22"/>
        </w:rPr>
        <w:t xml:space="preserve"> </w:t>
      </w:r>
      <w:r w:rsidR="00745B7F">
        <w:rPr>
          <w:szCs w:val="22"/>
        </w:rPr>
        <w:t xml:space="preserve">initially </w:t>
      </w:r>
      <w:r>
        <w:rPr>
          <w:szCs w:val="22"/>
        </w:rPr>
        <w:t xml:space="preserve">establish a network </w:t>
      </w:r>
      <w:r w:rsidR="00745B7F">
        <w:rPr>
          <w:szCs w:val="22"/>
        </w:rPr>
        <w:t xml:space="preserve">of NHS trusts </w:t>
      </w:r>
      <w:r>
        <w:rPr>
          <w:szCs w:val="22"/>
        </w:rPr>
        <w:t xml:space="preserve">to support </w:t>
      </w:r>
      <w:r w:rsidR="00745B7F">
        <w:rPr>
          <w:szCs w:val="22"/>
        </w:rPr>
        <w:t>them</w:t>
      </w:r>
      <w:r>
        <w:rPr>
          <w:szCs w:val="22"/>
        </w:rPr>
        <w:t xml:space="preserve"> </w:t>
      </w:r>
      <w:r w:rsidRPr="003238C7">
        <w:rPr>
          <w:szCs w:val="22"/>
        </w:rPr>
        <w:t xml:space="preserve">to develop and implement their LocSSIPs and encourage the sharing of best practice in provision of care for patients undergoing invasive procedures. </w:t>
      </w:r>
      <w:r>
        <w:rPr>
          <w:szCs w:val="22"/>
        </w:rPr>
        <w:t xml:space="preserve">UCLPartners has appointed the clinical lead to support the work over the next 10 months. </w:t>
      </w:r>
      <w:r w:rsidRPr="004C46BA">
        <w:rPr>
          <w:szCs w:val="22"/>
        </w:rPr>
        <w:t xml:space="preserve">The network </w:t>
      </w:r>
      <w:r w:rsidR="005B7100">
        <w:rPr>
          <w:szCs w:val="22"/>
        </w:rPr>
        <w:t>activities</w:t>
      </w:r>
      <w:r w:rsidRPr="004C46BA">
        <w:rPr>
          <w:szCs w:val="22"/>
        </w:rPr>
        <w:t xml:space="preserve"> </w:t>
      </w:r>
      <w:r w:rsidRPr="003238C7">
        <w:rPr>
          <w:szCs w:val="22"/>
        </w:rPr>
        <w:t xml:space="preserve">will be co-produced </w:t>
      </w:r>
      <w:r>
        <w:rPr>
          <w:szCs w:val="22"/>
        </w:rPr>
        <w:t>with the network members</w:t>
      </w:r>
      <w:r w:rsidRPr="004C46BA">
        <w:rPr>
          <w:szCs w:val="22"/>
        </w:rPr>
        <w:t xml:space="preserve"> and will offer </w:t>
      </w:r>
      <w:r w:rsidR="005B7100">
        <w:rPr>
          <w:szCs w:val="22"/>
        </w:rPr>
        <w:t>education</w:t>
      </w:r>
      <w:r w:rsidRPr="004C46BA">
        <w:rPr>
          <w:szCs w:val="22"/>
        </w:rPr>
        <w:t>, peer support, expert speakers as well as tailored QI coaching to support the teams to develop and effectively implement their LocSSIPs.</w:t>
      </w:r>
      <w:r>
        <w:rPr>
          <w:color w:val="FF0000"/>
        </w:rPr>
        <w:t xml:space="preserve"> </w:t>
      </w:r>
      <w:r w:rsidR="00212AF9" w:rsidRPr="004C46BA">
        <w:rPr>
          <w:szCs w:val="22"/>
        </w:rPr>
        <w:t xml:space="preserve">We will use the </w:t>
      </w:r>
      <w:r w:rsidRPr="004C46BA">
        <w:rPr>
          <w:szCs w:val="22"/>
        </w:rPr>
        <w:t>network</w:t>
      </w:r>
      <w:r w:rsidR="00212AF9" w:rsidRPr="004C46BA">
        <w:rPr>
          <w:szCs w:val="22"/>
        </w:rPr>
        <w:t xml:space="preserve"> approach to build expertise </w:t>
      </w:r>
      <w:r w:rsidR="009529F4">
        <w:rPr>
          <w:szCs w:val="22"/>
        </w:rPr>
        <w:t>in</w:t>
      </w:r>
      <w:r w:rsidR="009529F4" w:rsidRPr="004C46BA">
        <w:rPr>
          <w:szCs w:val="22"/>
        </w:rPr>
        <w:t xml:space="preserve"> </w:t>
      </w:r>
      <w:r w:rsidR="00212AF9" w:rsidRPr="004C46BA">
        <w:rPr>
          <w:szCs w:val="22"/>
        </w:rPr>
        <w:t>undertaking this work to support further spread.</w:t>
      </w:r>
      <w:r w:rsidR="005B7100">
        <w:rPr>
          <w:szCs w:val="22"/>
        </w:rPr>
        <w:t xml:space="preserve"> </w:t>
      </w:r>
    </w:p>
    <w:p w14:paraId="4262C71C" w14:textId="795C218D" w:rsidR="00212AF9" w:rsidRDefault="004C46BA" w:rsidP="00212AF9">
      <w:pPr>
        <w:tabs>
          <w:tab w:val="left" w:pos="2715"/>
        </w:tabs>
        <w:rPr>
          <w:szCs w:val="22"/>
        </w:rPr>
      </w:pPr>
      <w:r w:rsidRPr="004C46BA">
        <w:rPr>
          <w:szCs w:val="22"/>
        </w:rPr>
        <w:t xml:space="preserve">As part of the network, </w:t>
      </w:r>
      <w:r w:rsidR="00212AF9" w:rsidRPr="004C46BA">
        <w:rPr>
          <w:szCs w:val="22"/>
        </w:rPr>
        <w:t xml:space="preserve">teams will </w:t>
      </w:r>
      <w:r w:rsidR="00D51757">
        <w:rPr>
          <w:szCs w:val="22"/>
        </w:rPr>
        <w:t xml:space="preserve">explore </w:t>
      </w:r>
      <w:r w:rsidR="00212AF9" w:rsidRPr="004C46BA">
        <w:rPr>
          <w:szCs w:val="22"/>
        </w:rPr>
        <w:t xml:space="preserve">their current </w:t>
      </w:r>
      <w:r w:rsidRPr="004C46BA">
        <w:rPr>
          <w:szCs w:val="22"/>
        </w:rPr>
        <w:t xml:space="preserve">safety </w:t>
      </w:r>
      <w:r w:rsidR="00212AF9" w:rsidRPr="004C46BA">
        <w:rPr>
          <w:szCs w:val="22"/>
        </w:rPr>
        <w:t xml:space="preserve">culture, </w:t>
      </w:r>
      <w:r w:rsidRPr="004C46BA">
        <w:rPr>
          <w:szCs w:val="22"/>
        </w:rPr>
        <w:t>review existing policies and develop their LocSSIPs, identif</w:t>
      </w:r>
      <w:r w:rsidR="00D51757">
        <w:rPr>
          <w:szCs w:val="22"/>
        </w:rPr>
        <w:t xml:space="preserve">y </w:t>
      </w:r>
      <w:r w:rsidRPr="004C46BA">
        <w:rPr>
          <w:szCs w:val="22"/>
        </w:rPr>
        <w:t>areas</w:t>
      </w:r>
      <w:r w:rsidR="00212AF9" w:rsidRPr="004C46BA">
        <w:rPr>
          <w:szCs w:val="22"/>
        </w:rPr>
        <w:t xml:space="preserve"> for improvement</w:t>
      </w:r>
      <w:r w:rsidRPr="004C46BA">
        <w:rPr>
          <w:szCs w:val="22"/>
        </w:rPr>
        <w:t xml:space="preserve"> and </w:t>
      </w:r>
      <w:r w:rsidR="00212AF9" w:rsidRPr="004C46BA">
        <w:rPr>
          <w:szCs w:val="22"/>
        </w:rPr>
        <w:t>start to implement the changes.</w:t>
      </w:r>
    </w:p>
    <w:p w14:paraId="6F17A507" w14:textId="769B2589" w:rsidR="00212AF9" w:rsidRPr="0019486F" w:rsidRDefault="00212AF9" w:rsidP="0019486F">
      <w:pPr>
        <w:pStyle w:val="Heading3"/>
        <w:rPr>
          <w:b w:val="0"/>
        </w:rPr>
      </w:pPr>
      <w:bookmarkStart w:id="1" w:name="_Hlk521506291"/>
      <w:bookmarkEnd w:id="0"/>
      <w:r w:rsidRPr="0019486F">
        <w:rPr>
          <w:b w:val="0"/>
        </w:rPr>
        <w:t xml:space="preserve">What does the </w:t>
      </w:r>
      <w:r w:rsidR="00DC3A7E" w:rsidRPr="0019486F">
        <w:rPr>
          <w:b w:val="0"/>
        </w:rPr>
        <w:t>network</w:t>
      </w:r>
      <w:r w:rsidRPr="0019486F">
        <w:rPr>
          <w:b w:val="0"/>
        </w:rPr>
        <w:t xml:space="preserve"> involve?</w:t>
      </w:r>
    </w:p>
    <w:p w14:paraId="6E4ECA61" w14:textId="585DC43D" w:rsidR="00212AF9" w:rsidRPr="005B3144" w:rsidRDefault="00212AF9" w:rsidP="00212AF9">
      <w:pPr>
        <w:tabs>
          <w:tab w:val="left" w:pos="2715"/>
        </w:tabs>
      </w:pPr>
      <w:r w:rsidRPr="005B3144">
        <w:t xml:space="preserve">The </w:t>
      </w:r>
      <w:r w:rsidR="00A60926" w:rsidRPr="005B3144">
        <w:t xml:space="preserve">Network </w:t>
      </w:r>
      <w:r w:rsidRPr="005B3144">
        <w:t xml:space="preserve">will </w:t>
      </w:r>
      <w:r w:rsidR="00186FD3" w:rsidRPr="005B3144">
        <w:t xml:space="preserve">initially </w:t>
      </w:r>
      <w:r w:rsidRPr="005B3144">
        <w:t xml:space="preserve">run from </w:t>
      </w:r>
      <w:r w:rsidR="00A60926" w:rsidRPr="005B3144">
        <w:t xml:space="preserve">June </w:t>
      </w:r>
      <w:r w:rsidRPr="005B3144">
        <w:t xml:space="preserve">2019 to </w:t>
      </w:r>
      <w:r w:rsidR="00A60926" w:rsidRPr="005B3144">
        <w:t xml:space="preserve">April </w:t>
      </w:r>
      <w:r w:rsidRPr="005B3144">
        <w:t>2020</w:t>
      </w:r>
      <w:r w:rsidR="008E6CD5">
        <w:t xml:space="preserve">, with </w:t>
      </w:r>
      <w:r w:rsidR="009529F4">
        <w:t xml:space="preserve">the potential to run beyond this period and with additional organisations </w:t>
      </w:r>
      <w:r w:rsidR="00934E85">
        <w:t>joining</w:t>
      </w:r>
      <w:r w:rsidRPr="005B3144">
        <w:t xml:space="preserve">. </w:t>
      </w:r>
      <w:bookmarkEnd w:id="1"/>
      <w:r w:rsidR="00A60926" w:rsidRPr="005B3144">
        <w:t xml:space="preserve">During this time </w:t>
      </w:r>
      <w:r w:rsidR="00D51757">
        <w:t>participating teams</w:t>
      </w:r>
      <w:r w:rsidR="00D51757" w:rsidRPr="005B3144">
        <w:t xml:space="preserve"> </w:t>
      </w:r>
      <w:r w:rsidRPr="005B3144">
        <w:t xml:space="preserve">will </w:t>
      </w:r>
      <w:r w:rsidR="007719C7" w:rsidRPr="005B3144">
        <w:t xml:space="preserve">benefit from: </w:t>
      </w:r>
    </w:p>
    <w:p w14:paraId="51665489" w14:textId="33B5725A" w:rsidR="00B671D0" w:rsidRPr="005B3144" w:rsidRDefault="00090A0D" w:rsidP="00EE38F0">
      <w:pPr>
        <w:pStyle w:val="ListParagraph"/>
        <w:numPr>
          <w:ilvl w:val="0"/>
          <w:numId w:val="3"/>
        </w:numPr>
      </w:pPr>
      <w:r>
        <w:t>A l</w:t>
      </w:r>
      <w:r w:rsidR="00B671D0" w:rsidRPr="005B3144">
        <w:t>aunch event</w:t>
      </w:r>
      <w:r w:rsidR="00212AF9" w:rsidRPr="005B3144">
        <w:t xml:space="preserve"> to </w:t>
      </w:r>
      <w:r w:rsidR="00934E85">
        <w:t xml:space="preserve">introduce the network, share </w:t>
      </w:r>
      <w:r w:rsidR="00480A0D" w:rsidRPr="005B3144">
        <w:t xml:space="preserve">challenges and </w:t>
      </w:r>
      <w:r w:rsidR="00934E85">
        <w:t xml:space="preserve">identify the </w:t>
      </w:r>
      <w:r w:rsidR="00480A0D" w:rsidRPr="005B3144">
        <w:t xml:space="preserve">support that would be valuable to </w:t>
      </w:r>
      <w:r>
        <w:t>participating teams</w:t>
      </w:r>
      <w:r w:rsidRPr="005B3144">
        <w:t xml:space="preserve"> </w:t>
      </w:r>
    </w:p>
    <w:p w14:paraId="058D55BC" w14:textId="1DC30AF2" w:rsidR="00212AF9" w:rsidRPr="005B3144" w:rsidRDefault="00B671D0" w:rsidP="00AD1A73">
      <w:pPr>
        <w:pStyle w:val="ListParagraph"/>
        <w:numPr>
          <w:ilvl w:val="0"/>
          <w:numId w:val="3"/>
        </w:numPr>
        <w:tabs>
          <w:tab w:val="left" w:pos="2715"/>
        </w:tabs>
      </w:pPr>
      <w:r w:rsidRPr="005B3144">
        <w:t>Four</w:t>
      </w:r>
      <w:r w:rsidR="00212AF9" w:rsidRPr="005B3144">
        <w:t xml:space="preserve"> learning sessions, with content delivered by </w:t>
      </w:r>
      <w:r w:rsidR="007719C7" w:rsidRPr="005B3144">
        <w:t>safety</w:t>
      </w:r>
      <w:r w:rsidR="00212AF9" w:rsidRPr="005B3144">
        <w:t xml:space="preserve"> experts, plus time for </w:t>
      </w:r>
      <w:r w:rsidR="007719C7" w:rsidRPr="005B3144">
        <w:t xml:space="preserve">developing your </w:t>
      </w:r>
      <w:r w:rsidR="00D51757">
        <w:t xml:space="preserve">improvement </w:t>
      </w:r>
      <w:r w:rsidR="00996A8F">
        <w:t xml:space="preserve">project </w:t>
      </w:r>
      <w:r w:rsidR="00996A8F" w:rsidRPr="005B3144">
        <w:t>and</w:t>
      </w:r>
      <w:r w:rsidR="00212AF9" w:rsidRPr="005B3144">
        <w:t xml:space="preserve"> networking</w:t>
      </w:r>
    </w:p>
    <w:p w14:paraId="01B1867E" w14:textId="038B7FC2" w:rsidR="00B671D0" w:rsidRPr="005B3144" w:rsidRDefault="00B671D0" w:rsidP="00A00945">
      <w:pPr>
        <w:pStyle w:val="ListParagraph"/>
        <w:numPr>
          <w:ilvl w:val="0"/>
          <w:numId w:val="3"/>
        </w:numPr>
        <w:tabs>
          <w:tab w:val="left" w:pos="2715"/>
        </w:tabs>
      </w:pPr>
      <w:r w:rsidRPr="005B3144">
        <w:t xml:space="preserve">Training on relevant topics delivered as part of the learning sessions (e.g. human factors, QI, </w:t>
      </w:r>
      <w:r w:rsidR="00186FD3" w:rsidRPr="005B3144">
        <w:t>communications approaches</w:t>
      </w:r>
      <w:r w:rsidR="00F862EE">
        <w:t>, checklist culture</w:t>
      </w:r>
      <w:r w:rsidRPr="005B3144">
        <w:t>)</w:t>
      </w:r>
    </w:p>
    <w:p w14:paraId="1A1EADD2" w14:textId="5424912A" w:rsidR="00212AF9" w:rsidRPr="005B3144" w:rsidRDefault="007719C7" w:rsidP="00A00945">
      <w:pPr>
        <w:pStyle w:val="ListParagraph"/>
        <w:numPr>
          <w:ilvl w:val="0"/>
          <w:numId w:val="3"/>
        </w:numPr>
        <w:tabs>
          <w:tab w:val="left" w:pos="2715"/>
        </w:tabs>
      </w:pPr>
      <w:r w:rsidRPr="005B3144">
        <w:t xml:space="preserve">Bespoke </w:t>
      </w:r>
      <w:r w:rsidR="00E06F6C" w:rsidRPr="005B3144">
        <w:t>QI and associated measurement support</w:t>
      </w:r>
      <w:r w:rsidR="00B671D0" w:rsidRPr="005B3144">
        <w:t xml:space="preserve"> </w:t>
      </w:r>
      <w:r w:rsidR="00DC3A7E" w:rsidRPr="005B3144">
        <w:t>for</w:t>
      </w:r>
      <w:r w:rsidR="00B671D0" w:rsidRPr="005B3144">
        <w:t xml:space="preserve"> </w:t>
      </w:r>
      <w:r w:rsidR="00DC3A7E" w:rsidRPr="005B3144">
        <w:t xml:space="preserve">the local </w:t>
      </w:r>
      <w:r w:rsidR="00B671D0" w:rsidRPr="005B3144">
        <w:t>improvement projects</w:t>
      </w:r>
    </w:p>
    <w:p w14:paraId="426F6FFF" w14:textId="58DE4EB9" w:rsidR="00212AF9" w:rsidRPr="005B3144" w:rsidRDefault="00212AF9" w:rsidP="00A00945">
      <w:pPr>
        <w:pStyle w:val="ListParagraph"/>
        <w:numPr>
          <w:ilvl w:val="0"/>
          <w:numId w:val="3"/>
        </w:numPr>
        <w:tabs>
          <w:tab w:val="left" w:pos="2715"/>
        </w:tabs>
      </w:pPr>
      <w:r w:rsidRPr="005B3144">
        <w:t xml:space="preserve">Reviewing organisational </w:t>
      </w:r>
      <w:r w:rsidR="00E06F6C" w:rsidRPr="005B3144">
        <w:t xml:space="preserve">safety </w:t>
      </w:r>
      <w:r w:rsidRPr="005B3144">
        <w:t>culture through use of</w:t>
      </w:r>
      <w:r w:rsidR="00090A0D">
        <w:t xml:space="preserve"> a</w:t>
      </w:r>
      <w:r w:rsidRPr="005B3144">
        <w:t xml:space="preserve"> </w:t>
      </w:r>
      <w:r w:rsidR="00E06F6C" w:rsidRPr="005B3144">
        <w:t xml:space="preserve">safety climate assessment </w:t>
      </w:r>
      <w:r w:rsidR="00090A0D">
        <w:t>tool /</w:t>
      </w:r>
      <w:r w:rsidR="00E06F6C" w:rsidRPr="005B3144">
        <w:t xml:space="preserve"> psychological safety score, </w:t>
      </w:r>
      <w:r w:rsidRPr="005B3144">
        <w:t xml:space="preserve">pre and post </w:t>
      </w:r>
      <w:r w:rsidR="00E06F6C" w:rsidRPr="005B3144">
        <w:t>joining the network</w:t>
      </w:r>
    </w:p>
    <w:p w14:paraId="7CF5C73C" w14:textId="680B7850" w:rsidR="00B671D0" w:rsidRDefault="00B671D0" w:rsidP="00A00945">
      <w:pPr>
        <w:pStyle w:val="ListParagraph"/>
        <w:numPr>
          <w:ilvl w:val="0"/>
          <w:numId w:val="3"/>
        </w:numPr>
        <w:tabs>
          <w:tab w:val="left" w:pos="2715"/>
        </w:tabs>
      </w:pPr>
      <w:r w:rsidRPr="005B3144">
        <w:t xml:space="preserve">Access to </w:t>
      </w:r>
      <w:r w:rsidR="00186FD3" w:rsidRPr="005B3144">
        <w:t xml:space="preserve">resources to support </w:t>
      </w:r>
      <w:r w:rsidR="008E6CD5">
        <w:t xml:space="preserve">education and </w:t>
      </w:r>
      <w:r w:rsidR="00186FD3" w:rsidRPr="005B3144">
        <w:t>development of LocSSIPs (e.g. checklists, handbook)</w:t>
      </w:r>
    </w:p>
    <w:p w14:paraId="3D3D655D" w14:textId="614DC00C" w:rsidR="007F27FF" w:rsidRDefault="007F27FF" w:rsidP="00A00945">
      <w:pPr>
        <w:pStyle w:val="ListParagraph"/>
        <w:numPr>
          <w:ilvl w:val="0"/>
          <w:numId w:val="3"/>
        </w:numPr>
        <w:tabs>
          <w:tab w:val="left" w:pos="2715"/>
        </w:tabs>
      </w:pPr>
      <w:r w:rsidRPr="005B3144">
        <w:t xml:space="preserve">Access to </w:t>
      </w:r>
      <w:r>
        <w:t>network communication tools such as Slack to enable effective sharing of the learning</w:t>
      </w:r>
    </w:p>
    <w:p w14:paraId="2A5A92BE" w14:textId="2377065A" w:rsidR="00090A0D" w:rsidRPr="005B3144" w:rsidRDefault="006F4499" w:rsidP="00090A0D">
      <w:pPr>
        <w:pStyle w:val="ListParagraph"/>
        <w:numPr>
          <w:ilvl w:val="0"/>
          <w:numId w:val="3"/>
        </w:numPr>
        <w:tabs>
          <w:tab w:val="left" w:pos="2715"/>
        </w:tabs>
      </w:pPr>
      <w:r>
        <w:t>Peer</w:t>
      </w:r>
      <w:r w:rsidR="00090A0D" w:rsidRPr="005B3144">
        <w:t xml:space="preserve"> review </w:t>
      </w:r>
      <w:r w:rsidR="00090A0D">
        <w:t>support</w:t>
      </w:r>
      <w:r w:rsidR="00090A0D" w:rsidRPr="005B3144">
        <w:t xml:space="preserve"> and a celebration event at the end</w:t>
      </w:r>
      <w:r w:rsidR="00274B0D">
        <w:t>.</w:t>
      </w:r>
      <w:r w:rsidR="00090A0D" w:rsidRPr="005B3144">
        <w:t xml:space="preserve"> </w:t>
      </w:r>
    </w:p>
    <w:p w14:paraId="7FA73186" w14:textId="5A30C91F" w:rsidR="00DC3A7E" w:rsidRDefault="00DC3A7E" w:rsidP="00D51757">
      <w:r w:rsidRPr="00807A1F">
        <w:t xml:space="preserve">We </w:t>
      </w:r>
      <w:r w:rsidR="00807A1F">
        <w:t>a</w:t>
      </w:r>
      <w:r w:rsidRPr="00807A1F">
        <w:t xml:space="preserve">lso have </w:t>
      </w:r>
      <w:r w:rsidR="00480A0D" w:rsidRPr="00807A1F">
        <w:t xml:space="preserve">20 </w:t>
      </w:r>
      <w:r w:rsidR="00C20675">
        <w:t xml:space="preserve">complimentary </w:t>
      </w:r>
      <w:r w:rsidRPr="00807A1F">
        <w:t xml:space="preserve">tickets </w:t>
      </w:r>
      <w:r w:rsidR="00186FD3" w:rsidRPr="00807A1F">
        <w:t>for</w:t>
      </w:r>
      <w:r w:rsidRPr="00807A1F">
        <w:t xml:space="preserve"> </w:t>
      </w:r>
      <w:r w:rsidRPr="0093225F">
        <w:t>the</w:t>
      </w:r>
      <w:r w:rsidR="00186FD3" w:rsidRPr="0093225F">
        <w:t xml:space="preserve"> fifth </w:t>
      </w:r>
      <w:r w:rsidRPr="0093225F">
        <w:t>National</w:t>
      </w:r>
      <w:r w:rsidR="00186FD3" w:rsidRPr="0093225F">
        <w:t xml:space="preserve"> Perioperative Safety and Quality Conference</w:t>
      </w:r>
      <w:r w:rsidR="00186FD3" w:rsidRPr="00807A1F">
        <w:t xml:space="preserve"> </w:t>
      </w:r>
      <w:r w:rsidR="00996A8F" w:rsidRPr="00807A1F">
        <w:t xml:space="preserve">taking place on </w:t>
      </w:r>
      <w:r w:rsidRPr="0093225F">
        <w:rPr>
          <w:b/>
        </w:rPr>
        <w:t>Thursday 1</w:t>
      </w:r>
      <w:r w:rsidR="00186FD3" w:rsidRPr="0093225F">
        <w:rPr>
          <w:b/>
        </w:rPr>
        <w:t>6 May</w:t>
      </w:r>
      <w:r w:rsidR="0093225F">
        <w:rPr>
          <w:b/>
        </w:rPr>
        <w:t xml:space="preserve"> 2019</w:t>
      </w:r>
      <w:r w:rsidR="00996A8F" w:rsidRPr="0093225F">
        <w:t>,</w:t>
      </w:r>
      <w:r w:rsidR="00996A8F" w:rsidRPr="00807A1F">
        <w:t xml:space="preserve"> at the Royal London Hospital.</w:t>
      </w:r>
      <w:r w:rsidR="00186FD3" w:rsidRPr="00807A1F">
        <w:t xml:space="preserve"> </w:t>
      </w:r>
      <w:r w:rsidR="0093225F">
        <w:t>The conference</w:t>
      </w:r>
      <w:r w:rsidR="0093225F" w:rsidRPr="0093225F">
        <w:t xml:space="preserve"> features </w:t>
      </w:r>
      <w:proofErr w:type="gramStart"/>
      <w:r w:rsidR="0093225F" w:rsidRPr="0093225F">
        <w:t>talks</w:t>
      </w:r>
      <w:proofErr w:type="gramEnd"/>
      <w:r w:rsidR="0093225F" w:rsidRPr="0093225F">
        <w:t xml:space="preserve"> and seminars led by leading clinicians and national organisations, networking opportunities and participation in a safety project competition. </w:t>
      </w:r>
      <w:r w:rsidR="0093225F">
        <w:t xml:space="preserve">This offer is on </w:t>
      </w:r>
      <w:r w:rsidR="0093225F" w:rsidRPr="00BA3D9E">
        <w:rPr>
          <w:u w:val="single"/>
        </w:rPr>
        <w:t>a first-come-first-serve basis</w:t>
      </w:r>
      <w:r w:rsidR="0093225F">
        <w:t xml:space="preserve"> so please get in touch </w:t>
      </w:r>
      <w:r w:rsidR="00C20675">
        <w:t>(</w:t>
      </w:r>
      <w:hyperlink r:id="rId9" w:history="1">
        <w:r w:rsidR="00C20675" w:rsidRPr="003623BE">
          <w:rPr>
            <w:rStyle w:val="Hyperlink"/>
            <w:rFonts w:cstheme="minorHAnsi"/>
          </w:rPr>
          <w:t>valentina.karas@uclpartners.com</w:t>
        </w:r>
      </w:hyperlink>
      <w:r w:rsidR="00C20675">
        <w:rPr>
          <w:rFonts w:cstheme="minorHAnsi"/>
          <w:color w:val="000000" w:themeColor="text1"/>
        </w:rPr>
        <w:t xml:space="preserve">) </w:t>
      </w:r>
      <w:r w:rsidR="0093225F">
        <w:t xml:space="preserve">and </w:t>
      </w:r>
      <w:r w:rsidRPr="00807A1F">
        <w:t xml:space="preserve">express your interest in joining our </w:t>
      </w:r>
      <w:r w:rsidR="00F528E4" w:rsidRPr="00807A1F">
        <w:t xml:space="preserve">network </w:t>
      </w:r>
      <w:r w:rsidRPr="00807A1F">
        <w:t>to receive a complementary event ticket</w:t>
      </w:r>
      <w:r w:rsidR="00480A0D" w:rsidRPr="00807A1F">
        <w:t>.</w:t>
      </w:r>
      <w:r w:rsidR="00480A0D">
        <w:t xml:space="preserve"> </w:t>
      </w:r>
    </w:p>
    <w:p w14:paraId="4AB79315" w14:textId="77777777" w:rsidR="00212AF9" w:rsidRPr="0019486F" w:rsidRDefault="00212AF9" w:rsidP="0019486F">
      <w:pPr>
        <w:pStyle w:val="Heading1"/>
        <w:spacing w:after="120"/>
        <w:rPr>
          <w:b/>
        </w:rPr>
      </w:pPr>
      <w:r w:rsidRPr="0019486F">
        <w:rPr>
          <w:b/>
        </w:rPr>
        <w:t>Who should apply?</w:t>
      </w:r>
    </w:p>
    <w:p w14:paraId="7F927380" w14:textId="239A647D" w:rsidR="00212AF9" w:rsidRPr="006E3465" w:rsidRDefault="00212AF9" w:rsidP="00212AF9">
      <w:pPr>
        <w:tabs>
          <w:tab w:val="left" w:pos="2715"/>
        </w:tabs>
      </w:pPr>
      <w:r w:rsidRPr="006E3465">
        <w:t xml:space="preserve">This programme is designed for trusts in the UCLPartners region who are looking to </w:t>
      </w:r>
      <w:r w:rsidR="006E3465" w:rsidRPr="006E3465">
        <w:t xml:space="preserve">develop and implement </w:t>
      </w:r>
      <w:r w:rsidRPr="006E3465">
        <w:t xml:space="preserve">a coherent </w:t>
      </w:r>
      <w:r w:rsidR="006E3465" w:rsidRPr="006E3465">
        <w:t xml:space="preserve">Invasive Procedures Safety </w:t>
      </w:r>
      <w:r w:rsidRPr="006E3465">
        <w:t xml:space="preserve">strategy </w:t>
      </w:r>
      <w:r w:rsidR="006E3465" w:rsidRPr="006E3465">
        <w:t xml:space="preserve">using </w:t>
      </w:r>
      <w:r w:rsidR="00090A0D">
        <w:t xml:space="preserve">the </w:t>
      </w:r>
      <w:proofErr w:type="spellStart"/>
      <w:r w:rsidR="006E3465" w:rsidRPr="006E3465">
        <w:t>NatSSIP</w:t>
      </w:r>
      <w:proofErr w:type="spellEnd"/>
      <w:r w:rsidR="006E3465" w:rsidRPr="006E3465">
        <w:t>/</w:t>
      </w:r>
      <w:proofErr w:type="spellStart"/>
      <w:r w:rsidR="006E3465" w:rsidRPr="006E3465">
        <w:t>LocSSIP</w:t>
      </w:r>
      <w:proofErr w:type="spellEnd"/>
      <w:r w:rsidR="006E3465" w:rsidRPr="006E3465">
        <w:t xml:space="preserve"> </w:t>
      </w:r>
      <w:r w:rsidR="006E3465" w:rsidRPr="00996A8F">
        <w:t xml:space="preserve">framework.  </w:t>
      </w:r>
      <w:r w:rsidR="008E6CD5" w:rsidRPr="00996A8F">
        <w:t xml:space="preserve">The LocSSIPs are defined and </w:t>
      </w:r>
      <w:r w:rsidR="00A243E3" w:rsidRPr="00996A8F">
        <w:t>developed with</w:t>
      </w:r>
      <w:r w:rsidR="00F862EE" w:rsidRPr="00996A8F">
        <w:t xml:space="preserve"> engagement </w:t>
      </w:r>
      <w:r w:rsidR="00996A8F" w:rsidRPr="00996A8F">
        <w:t xml:space="preserve">of </w:t>
      </w:r>
      <w:r w:rsidR="007834F2">
        <w:t xml:space="preserve">multidisciplinary </w:t>
      </w:r>
      <w:r w:rsidR="00A243E3" w:rsidRPr="00996A8F">
        <w:t>front-line</w:t>
      </w:r>
      <w:r w:rsidR="00F862EE" w:rsidRPr="00996A8F">
        <w:t xml:space="preserve"> teams. </w:t>
      </w:r>
      <w:r w:rsidR="00326617" w:rsidRPr="00996A8F">
        <w:t>Therefore,</w:t>
      </w:r>
      <w:r w:rsidR="00F862EE" w:rsidRPr="00996A8F">
        <w:t xml:space="preserve"> we expect that the teams taking part in the network will </w:t>
      </w:r>
      <w:r w:rsidR="007834F2">
        <w:t xml:space="preserve">be </w:t>
      </w:r>
      <w:r w:rsidR="00F862EE" w:rsidRPr="00996A8F">
        <w:t xml:space="preserve">formed at the site </w:t>
      </w:r>
      <w:r w:rsidR="00A243E3" w:rsidRPr="00996A8F">
        <w:t>level,</w:t>
      </w:r>
      <w:r w:rsidR="00F862EE" w:rsidRPr="00996A8F">
        <w:t xml:space="preserve"> but we would welcome multi-site trusts to apply with more than one </w:t>
      </w:r>
      <w:r w:rsidR="00996A8F" w:rsidRPr="00996A8F">
        <w:lastRenderedPageBreak/>
        <w:t>team.</w:t>
      </w:r>
      <w:r w:rsidR="00F862EE" w:rsidRPr="00996A8F">
        <w:t xml:space="preserve">  </w:t>
      </w:r>
      <w:r w:rsidR="007A1CB3" w:rsidRPr="007A1CB3">
        <w:t xml:space="preserve">The </w:t>
      </w:r>
      <w:proofErr w:type="spellStart"/>
      <w:r w:rsidR="007A1CB3" w:rsidRPr="007A1CB3">
        <w:t>NatSSIPs</w:t>
      </w:r>
      <w:proofErr w:type="spellEnd"/>
      <w:r w:rsidR="007A1CB3" w:rsidRPr="007A1CB3">
        <w:t xml:space="preserve"> supports the</w:t>
      </w:r>
      <w:r w:rsidR="00F862EE" w:rsidRPr="007A1CB3">
        <w:t xml:space="preserve"> trust wide strategy, </w:t>
      </w:r>
      <w:r w:rsidR="008E6CD5" w:rsidRPr="007A1CB3">
        <w:t>culture change</w:t>
      </w:r>
      <w:r w:rsidR="00C55F9E" w:rsidRPr="007A1CB3">
        <w:t xml:space="preserve"> and education </w:t>
      </w:r>
      <w:r w:rsidR="007A1CB3" w:rsidRPr="007A1CB3">
        <w:t>which can be</w:t>
      </w:r>
      <w:r w:rsidR="00F862EE" w:rsidRPr="007A1CB3">
        <w:t xml:space="preserve"> discussed at a network level</w:t>
      </w:r>
      <w:r w:rsidR="00C55F9E" w:rsidRPr="007A1CB3">
        <w:t xml:space="preserve"> and </w:t>
      </w:r>
      <w:r w:rsidR="007A1CB3" w:rsidRPr="007A1CB3">
        <w:t xml:space="preserve">then </w:t>
      </w:r>
      <w:r w:rsidR="00C55F9E" w:rsidRPr="007A1CB3">
        <w:t>fed back to the wider organisation</w:t>
      </w:r>
      <w:r w:rsidR="00F862EE" w:rsidRPr="007A1CB3">
        <w:t>.</w:t>
      </w:r>
      <w:r w:rsidR="00F862EE" w:rsidRPr="00996A8F">
        <w:t xml:space="preserve">  </w:t>
      </w:r>
      <w:r w:rsidR="008E6CD5" w:rsidRPr="00996A8F">
        <w:t xml:space="preserve"> </w:t>
      </w:r>
    </w:p>
    <w:p w14:paraId="7A66A0DE" w14:textId="04676E89" w:rsidR="00212AF9" w:rsidRPr="006E3465" w:rsidRDefault="00212AF9" w:rsidP="00DA6FEC">
      <w:pPr>
        <w:tabs>
          <w:tab w:val="left" w:pos="2715"/>
        </w:tabs>
      </w:pPr>
      <w:r w:rsidRPr="006E3465">
        <w:t xml:space="preserve">To maximise impact and the benefits of </w:t>
      </w:r>
      <w:r w:rsidR="006E3465" w:rsidRPr="006E3465">
        <w:t>joining the network,</w:t>
      </w:r>
      <w:r w:rsidR="00CF537D">
        <w:t xml:space="preserve"> we expect</w:t>
      </w:r>
      <w:r w:rsidR="006E3465" w:rsidRPr="006E3465">
        <w:t xml:space="preserve"> the site team</w:t>
      </w:r>
      <w:r w:rsidR="00CF537D">
        <w:t xml:space="preserve">s to be </w:t>
      </w:r>
      <w:r w:rsidR="006E3465" w:rsidRPr="006E3465">
        <w:t>multidisciplinary</w:t>
      </w:r>
      <w:r w:rsidR="00DA6FEC">
        <w:t xml:space="preserve">. </w:t>
      </w:r>
      <w:r w:rsidR="006E3465" w:rsidRPr="006E3465">
        <w:t xml:space="preserve">It is important to include those with operational responsibility for delivery as well as influencers. </w:t>
      </w:r>
      <w:r w:rsidRPr="006E3465">
        <w:t xml:space="preserve">We recommend forming a </w:t>
      </w:r>
      <w:r w:rsidR="006E3465" w:rsidRPr="006E3465">
        <w:t>site</w:t>
      </w:r>
      <w:r w:rsidRPr="006E3465">
        <w:t xml:space="preserve"> team of approximately </w:t>
      </w:r>
      <w:r w:rsidR="00DA6FEC">
        <w:t>3-5</w:t>
      </w:r>
      <w:r w:rsidRPr="006E3465">
        <w:t xml:space="preserve"> people to participate in the </w:t>
      </w:r>
      <w:r w:rsidR="006E3465" w:rsidRPr="006E3465">
        <w:t xml:space="preserve">network, </w:t>
      </w:r>
      <w:r w:rsidRPr="006E3465">
        <w:t xml:space="preserve">with further support from others within the </w:t>
      </w:r>
      <w:r w:rsidR="00DA6FEC">
        <w:t>site</w:t>
      </w:r>
      <w:r w:rsidR="006E3465" w:rsidRPr="006E3465">
        <w:t xml:space="preserve"> as appropriate</w:t>
      </w:r>
      <w:r w:rsidRPr="006E3465">
        <w:t xml:space="preserve">. We suggest including: </w:t>
      </w:r>
    </w:p>
    <w:p w14:paraId="277FC677" w14:textId="6B239AE0" w:rsidR="00DA6FEC" w:rsidRDefault="00DA6FEC" w:rsidP="00A00945">
      <w:pPr>
        <w:pStyle w:val="ListParagraph"/>
        <w:numPr>
          <w:ilvl w:val="0"/>
          <w:numId w:val="4"/>
        </w:numPr>
      </w:pPr>
      <w:r>
        <w:t>Lead Clinician</w:t>
      </w:r>
      <w:r w:rsidR="00E04823">
        <w:t xml:space="preserve"> / </w:t>
      </w:r>
      <w:proofErr w:type="spellStart"/>
      <w:r w:rsidR="00E04823">
        <w:t>NatSSIP</w:t>
      </w:r>
      <w:proofErr w:type="spellEnd"/>
      <w:r w:rsidR="00E04823">
        <w:t xml:space="preserve"> Lead</w:t>
      </w:r>
      <w:r>
        <w:t xml:space="preserve"> </w:t>
      </w:r>
    </w:p>
    <w:p w14:paraId="4ED94598" w14:textId="5635895D" w:rsidR="00BA3D9E" w:rsidRDefault="00BA3D9E" w:rsidP="00BA3D9E">
      <w:pPr>
        <w:pStyle w:val="ListParagraph"/>
        <w:numPr>
          <w:ilvl w:val="0"/>
          <w:numId w:val="4"/>
        </w:numPr>
      </w:pPr>
      <w:r>
        <w:t>Other clinical staff as appropriate</w:t>
      </w:r>
      <w:r w:rsidR="007A1CB3">
        <w:t xml:space="preserve"> (ideally to include medical, surgical and nursing professionals) </w:t>
      </w:r>
    </w:p>
    <w:p w14:paraId="18D324D8" w14:textId="7E8BC95E" w:rsidR="00212AF9" w:rsidRPr="006E3465" w:rsidRDefault="00DA6FEC" w:rsidP="00A00945">
      <w:pPr>
        <w:pStyle w:val="ListParagraph"/>
        <w:numPr>
          <w:ilvl w:val="0"/>
          <w:numId w:val="4"/>
        </w:numPr>
      </w:pPr>
      <w:r>
        <w:t>Quality Improvement / Patient Safety Lead</w:t>
      </w:r>
    </w:p>
    <w:p w14:paraId="6520E37E" w14:textId="77777777" w:rsidR="0019486F" w:rsidRPr="006E3465" w:rsidRDefault="0019486F" w:rsidP="0019486F">
      <w:pPr>
        <w:pStyle w:val="ListParagraph"/>
        <w:numPr>
          <w:ilvl w:val="0"/>
          <w:numId w:val="4"/>
        </w:numPr>
      </w:pPr>
      <w:r>
        <w:t>Governance Lead</w:t>
      </w:r>
    </w:p>
    <w:p w14:paraId="041C369D" w14:textId="77777777" w:rsidR="00212AF9" w:rsidRPr="0019486F" w:rsidRDefault="00212AF9" w:rsidP="0019486F">
      <w:pPr>
        <w:pStyle w:val="Heading1"/>
        <w:spacing w:after="120"/>
        <w:rPr>
          <w:b/>
        </w:rPr>
      </w:pPr>
      <w:r w:rsidRPr="0019486F">
        <w:rPr>
          <w:b/>
        </w:rPr>
        <w:t xml:space="preserve">The commitment </w:t>
      </w:r>
    </w:p>
    <w:p w14:paraId="30852448" w14:textId="6F434B4A" w:rsidR="00212AF9" w:rsidRPr="006A5570" w:rsidRDefault="00DC3A7E" w:rsidP="00480A0D">
      <w:r w:rsidRPr="006A5570">
        <w:t xml:space="preserve">By joining, you agree to become an active member of the </w:t>
      </w:r>
      <w:r w:rsidR="00480A0D" w:rsidRPr="006A5570">
        <w:t xml:space="preserve">network and have </w:t>
      </w:r>
      <w:r w:rsidR="00212AF9" w:rsidRPr="006A5570">
        <w:t xml:space="preserve">sufficient time and resources to actively participate: </w:t>
      </w:r>
    </w:p>
    <w:p w14:paraId="7ECD98D2" w14:textId="27C18786" w:rsidR="00212AF9" w:rsidRPr="006A5570" w:rsidRDefault="00090A0D" w:rsidP="00A00945">
      <w:pPr>
        <w:pStyle w:val="ListParagraph"/>
        <w:widowControl w:val="0"/>
        <w:numPr>
          <w:ilvl w:val="0"/>
          <w:numId w:val="5"/>
        </w:numPr>
        <w:tabs>
          <w:tab w:val="left" w:pos="1181"/>
        </w:tabs>
        <w:spacing w:before="5" w:after="0" w:line="271" w:lineRule="auto"/>
        <w:ind w:right="108"/>
      </w:pPr>
      <w:r>
        <w:t>In</w:t>
      </w:r>
      <w:r w:rsidRPr="006A5570">
        <w:t xml:space="preserve"> </w:t>
      </w:r>
      <w:r w:rsidR="00820B05">
        <w:t>four</w:t>
      </w:r>
      <w:r w:rsidR="00284069" w:rsidRPr="006A5570">
        <w:t xml:space="preserve"> learning sessions </w:t>
      </w:r>
      <w:r w:rsidR="00212AF9" w:rsidRPr="006A5570">
        <w:t>over the course of the programme</w:t>
      </w:r>
      <w:r w:rsidR="00284069" w:rsidRPr="006A5570">
        <w:t>, at a minimum</w:t>
      </w:r>
      <w:r>
        <w:t>, detailed below</w:t>
      </w:r>
    </w:p>
    <w:p w14:paraId="03AC7769" w14:textId="666205D0" w:rsidR="00212AF9" w:rsidRPr="006A5570" w:rsidRDefault="00212AF9" w:rsidP="00A00945">
      <w:pPr>
        <w:pStyle w:val="ListParagraph"/>
        <w:widowControl w:val="0"/>
        <w:numPr>
          <w:ilvl w:val="0"/>
          <w:numId w:val="5"/>
        </w:numPr>
        <w:tabs>
          <w:tab w:val="left" w:pos="1181"/>
        </w:tabs>
        <w:spacing w:before="5" w:after="0" w:line="271" w:lineRule="auto"/>
        <w:ind w:right="108"/>
      </w:pPr>
      <w:r w:rsidRPr="006A5570">
        <w:t xml:space="preserve">Time to work together as a team to undertake </w:t>
      </w:r>
      <w:r w:rsidR="00284069" w:rsidRPr="006A5570">
        <w:t>an improvement project</w:t>
      </w:r>
      <w:r w:rsidR="00996A8F">
        <w:t xml:space="preserve">. </w:t>
      </w:r>
      <w:r w:rsidRPr="006A5570">
        <w:t xml:space="preserve">This work will vary </w:t>
      </w:r>
      <w:r w:rsidR="00284069" w:rsidRPr="006A5570">
        <w:t>across the sites and</w:t>
      </w:r>
      <w:r w:rsidRPr="006A5570">
        <w:t xml:space="preserve"> should not be under-estimated.</w:t>
      </w:r>
    </w:p>
    <w:p w14:paraId="2A6B7C21" w14:textId="0C030C9B" w:rsidR="00212AF9" w:rsidRPr="006A5570" w:rsidRDefault="00212AF9" w:rsidP="00343050">
      <w:pPr>
        <w:pStyle w:val="ListParagraph"/>
        <w:widowControl w:val="0"/>
        <w:numPr>
          <w:ilvl w:val="0"/>
          <w:numId w:val="5"/>
        </w:numPr>
        <w:tabs>
          <w:tab w:val="left" w:pos="1181"/>
        </w:tabs>
        <w:spacing w:after="0" w:line="271" w:lineRule="auto"/>
        <w:ind w:right="130"/>
      </w:pPr>
      <w:r w:rsidRPr="006A5570">
        <w:t xml:space="preserve">The support and commitment of </w:t>
      </w:r>
      <w:r w:rsidR="00090A0D">
        <w:t>an appropriate member of your executive team</w:t>
      </w:r>
      <w:r w:rsidRPr="006A5570">
        <w:t xml:space="preserve"> to </w:t>
      </w:r>
      <w:r w:rsidR="00480A0D" w:rsidRPr="006A5570">
        <w:t xml:space="preserve">support your </w:t>
      </w:r>
      <w:r w:rsidRPr="006A5570">
        <w:t>participat</w:t>
      </w:r>
      <w:r w:rsidR="00480A0D" w:rsidRPr="006A5570">
        <w:t xml:space="preserve">ion and contribution to the network. </w:t>
      </w:r>
    </w:p>
    <w:p w14:paraId="3C3BBBC8" w14:textId="77777777" w:rsidR="00480A0D" w:rsidRDefault="00480A0D" w:rsidP="00480A0D">
      <w:pPr>
        <w:pStyle w:val="ListParagraph"/>
        <w:widowControl w:val="0"/>
        <w:tabs>
          <w:tab w:val="left" w:pos="1181"/>
        </w:tabs>
        <w:spacing w:after="0" w:line="271" w:lineRule="auto"/>
        <w:ind w:right="130"/>
      </w:pPr>
    </w:p>
    <w:p w14:paraId="7885B834" w14:textId="77777777" w:rsidR="00212AF9" w:rsidRPr="006A5570" w:rsidRDefault="00212AF9" w:rsidP="006A5570">
      <w:pPr>
        <w:spacing w:after="0"/>
        <w:rPr>
          <w:rStyle w:val="Heading3Char"/>
          <w:b w:val="0"/>
        </w:rPr>
      </w:pPr>
      <w:r w:rsidRPr="006A5570">
        <w:rPr>
          <w:rStyle w:val="Heading3Char"/>
          <w:b w:val="0"/>
        </w:rPr>
        <w:t>Learning session dates: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77"/>
        <w:gridCol w:w="3544"/>
        <w:gridCol w:w="2551"/>
      </w:tblGrid>
      <w:tr w:rsidR="00212AF9" w14:paraId="36CCC910" w14:textId="77777777" w:rsidTr="009C1916">
        <w:trPr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CF8A843" w14:textId="273D6443" w:rsidR="00212AF9" w:rsidRDefault="00212AF9">
            <w:pPr>
              <w:rPr>
                <w:lang w:eastAsia="en-US"/>
              </w:rPr>
            </w:pPr>
            <w:r>
              <w:rPr>
                <w:lang w:eastAsia="en-US"/>
              </w:rPr>
              <w:t>Session 1</w:t>
            </w:r>
            <w:r w:rsidR="009C1916">
              <w:rPr>
                <w:lang w:eastAsia="en-US"/>
              </w:rPr>
              <w:t xml:space="preserve"> - Launch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A5BF878" w14:textId="1CA0896C" w:rsidR="00212AF9" w:rsidRPr="003608A7" w:rsidRDefault="003608A7" w:rsidP="005D72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Thursday </w:t>
            </w:r>
            <w:r w:rsidRPr="003608A7">
              <w:rPr>
                <w:lang w:eastAsia="en-US"/>
              </w:rPr>
              <w:t xml:space="preserve">6 June </w:t>
            </w:r>
            <w:r>
              <w:rPr>
                <w:lang w:eastAsia="en-US"/>
              </w:rPr>
              <w:t xml:space="preserve">2019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557DD2D" w14:textId="61565D2A" w:rsidR="00212AF9" w:rsidRDefault="00A60926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212AF9">
              <w:rPr>
                <w:lang w:eastAsia="en-US"/>
              </w:rPr>
              <w:t xml:space="preserve">am – </w:t>
            </w:r>
            <w:r w:rsidR="00CF537D">
              <w:rPr>
                <w:lang w:eastAsia="en-US"/>
              </w:rPr>
              <w:t>2</w:t>
            </w:r>
            <w:r w:rsidR="00212AF9">
              <w:rPr>
                <w:lang w:eastAsia="en-US"/>
              </w:rPr>
              <w:t>pm</w:t>
            </w:r>
          </w:p>
        </w:tc>
      </w:tr>
      <w:tr w:rsidR="00212AF9" w14:paraId="33E39212" w14:textId="77777777" w:rsidTr="009C1916">
        <w:trPr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94A29C0" w14:textId="77777777" w:rsidR="00212AF9" w:rsidRDefault="00212AF9">
            <w:pPr>
              <w:rPr>
                <w:lang w:eastAsia="en-US"/>
              </w:rPr>
            </w:pPr>
            <w:r>
              <w:rPr>
                <w:lang w:eastAsia="en-US"/>
              </w:rPr>
              <w:t>Session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309AC4" w14:textId="55C4C1EF" w:rsidR="00212AF9" w:rsidRPr="003608A7" w:rsidRDefault="00996A8F" w:rsidP="003608A7">
            <w:pPr>
              <w:rPr>
                <w:lang w:eastAsia="en-US"/>
              </w:rPr>
            </w:pPr>
            <w:r w:rsidRPr="00996A8F">
              <w:rPr>
                <w:lang w:eastAsia="en-US"/>
              </w:rPr>
              <w:t xml:space="preserve">Wednesday 17 </w:t>
            </w:r>
            <w:r w:rsidR="003608A7" w:rsidRPr="00996A8F">
              <w:rPr>
                <w:lang w:eastAsia="en-US"/>
              </w:rPr>
              <w:t>July 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CAE4040" w14:textId="53E5469D" w:rsidR="00212AF9" w:rsidRDefault="00CF537D">
            <w:pPr>
              <w:rPr>
                <w:lang w:eastAsia="en-US"/>
              </w:rPr>
            </w:pPr>
            <w:r>
              <w:rPr>
                <w:lang w:eastAsia="en-US"/>
              </w:rPr>
              <w:t>10am – 4pm</w:t>
            </w:r>
          </w:p>
        </w:tc>
      </w:tr>
      <w:tr w:rsidR="00212AF9" w14:paraId="37BBD8B6" w14:textId="77777777" w:rsidTr="009C1916">
        <w:trPr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C678692" w14:textId="77777777" w:rsidR="00212AF9" w:rsidRDefault="00212AF9">
            <w:pPr>
              <w:rPr>
                <w:lang w:eastAsia="en-US"/>
              </w:rPr>
            </w:pPr>
            <w:r>
              <w:rPr>
                <w:lang w:eastAsia="en-US"/>
              </w:rPr>
              <w:t>Session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A25432" w14:textId="7850D586" w:rsidR="00212AF9" w:rsidRPr="003608A7" w:rsidRDefault="003608A7" w:rsidP="003608A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Thursday 12 September 2019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084F51A" w14:textId="3C4E6DED" w:rsidR="00212AF9" w:rsidRDefault="00CF537D">
            <w:pPr>
              <w:rPr>
                <w:lang w:eastAsia="en-US"/>
              </w:rPr>
            </w:pPr>
            <w:r>
              <w:rPr>
                <w:lang w:eastAsia="en-US"/>
              </w:rPr>
              <w:t>10am – 4pm</w:t>
            </w:r>
          </w:p>
        </w:tc>
      </w:tr>
      <w:tr w:rsidR="00212AF9" w14:paraId="24B83BCB" w14:textId="77777777" w:rsidTr="009C1916">
        <w:trPr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C75981B" w14:textId="77777777" w:rsidR="00212AF9" w:rsidRDefault="00212AF9">
            <w:pPr>
              <w:rPr>
                <w:lang w:eastAsia="en-US"/>
              </w:rPr>
            </w:pPr>
            <w:r>
              <w:rPr>
                <w:lang w:eastAsia="en-US"/>
              </w:rPr>
              <w:t>Session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59236C" w14:textId="501C5E81" w:rsidR="00212AF9" w:rsidRPr="003608A7" w:rsidRDefault="003608A7" w:rsidP="003608A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Thursday </w:t>
            </w:r>
            <w:r w:rsidRPr="003608A7">
              <w:rPr>
                <w:lang w:eastAsia="en-US"/>
              </w:rPr>
              <w:t>21 Nov</w:t>
            </w:r>
            <w:r>
              <w:rPr>
                <w:lang w:eastAsia="en-US"/>
              </w:rPr>
              <w:t>ember 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4B09105" w14:textId="3B2D376A" w:rsidR="00212AF9" w:rsidRPr="00CF537D" w:rsidRDefault="00CF537D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10am – 4pm</w:t>
            </w:r>
          </w:p>
        </w:tc>
      </w:tr>
      <w:tr w:rsidR="00212AF9" w14:paraId="67199959" w14:textId="77777777" w:rsidTr="009C1916">
        <w:trPr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ADA9F74" w14:textId="2EDD2D39" w:rsidR="00212AF9" w:rsidRDefault="00212AF9">
            <w:pPr>
              <w:rPr>
                <w:lang w:eastAsia="en-US"/>
              </w:rPr>
            </w:pPr>
            <w:r>
              <w:rPr>
                <w:lang w:eastAsia="en-US"/>
              </w:rPr>
              <w:t>Session 5</w:t>
            </w:r>
            <w:r w:rsidR="009C1916">
              <w:rPr>
                <w:lang w:eastAsia="en-US"/>
              </w:rPr>
              <w:t xml:space="preserve"> – Peer review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2414A2" w14:textId="4280DE70" w:rsidR="00212AF9" w:rsidRPr="003608A7" w:rsidRDefault="005D7255" w:rsidP="005D72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Thursday </w:t>
            </w:r>
            <w:r w:rsidR="003608A7" w:rsidRPr="003608A7">
              <w:rPr>
                <w:lang w:eastAsia="en-US"/>
              </w:rPr>
              <w:t>23 Jan</w:t>
            </w:r>
            <w:r>
              <w:rPr>
                <w:lang w:eastAsia="en-US"/>
              </w:rPr>
              <w:t xml:space="preserve">uary </w:t>
            </w:r>
            <w:r w:rsidR="00326617">
              <w:rPr>
                <w:lang w:eastAsia="en-US"/>
              </w:rPr>
              <w:t>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3386F7B" w14:textId="180C7456" w:rsidR="00212AF9" w:rsidRDefault="00CF537D">
            <w:pPr>
              <w:rPr>
                <w:lang w:eastAsia="en-US"/>
              </w:rPr>
            </w:pPr>
            <w:r>
              <w:rPr>
                <w:lang w:eastAsia="en-US"/>
              </w:rPr>
              <w:t>10am – 4pm</w:t>
            </w:r>
          </w:p>
        </w:tc>
      </w:tr>
      <w:tr w:rsidR="00212AF9" w14:paraId="1D56CB66" w14:textId="77777777" w:rsidTr="009C1916">
        <w:trPr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C1CD91A" w14:textId="4D96A975" w:rsidR="00212AF9" w:rsidRDefault="00212AF9">
            <w:pPr>
              <w:rPr>
                <w:lang w:eastAsia="en-US"/>
              </w:rPr>
            </w:pPr>
            <w:r>
              <w:rPr>
                <w:lang w:eastAsia="en-US"/>
              </w:rPr>
              <w:t>Session 6</w:t>
            </w:r>
            <w:r w:rsidR="009C1916">
              <w:rPr>
                <w:lang w:eastAsia="en-US"/>
              </w:rPr>
              <w:t xml:space="preserve"> - Celebration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C19841" w14:textId="64E245D4" w:rsidR="00212AF9" w:rsidRPr="003608A7" w:rsidRDefault="005D7255" w:rsidP="005D72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Wednesday </w:t>
            </w:r>
            <w:r w:rsidR="003608A7" w:rsidRPr="003608A7">
              <w:rPr>
                <w:lang w:eastAsia="en-US"/>
              </w:rPr>
              <w:t xml:space="preserve">1 April </w:t>
            </w:r>
            <w:r w:rsidR="00326617">
              <w:rPr>
                <w:lang w:eastAsia="en-US"/>
              </w:rPr>
              <w:t>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2FADF56" w14:textId="7F5F64F0" w:rsidR="00212AF9" w:rsidRDefault="00A60926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212AF9">
              <w:rPr>
                <w:lang w:eastAsia="en-US"/>
              </w:rPr>
              <w:t xml:space="preserve">am – </w:t>
            </w:r>
            <w:r>
              <w:rPr>
                <w:lang w:eastAsia="en-US"/>
              </w:rPr>
              <w:t>2</w:t>
            </w:r>
            <w:r w:rsidR="00212AF9">
              <w:rPr>
                <w:lang w:eastAsia="en-US"/>
              </w:rPr>
              <w:t>pm</w:t>
            </w:r>
          </w:p>
        </w:tc>
      </w:tr>
    </w:tbl>
    <w:p w14:paraId="5BD94E84" w14:textId="77777777" w:rsidR="00212AF9" w:rsidRDefault="00212AF9" w:rsidP="00212AF9">
      <w:pPr>
        <w:pStyle w:val="ListParagraph"/>
        <w:widowControl w:val="0"/>
        <w:tabs>
          <w:tab w:val="left" w:pos="1181"/>
        </w:tabs>
        <w:spacing w:after="0" w:line="264" w:lineRule="auto"/>
        <w:ind w:left="1180" w:right="910"/>
      </w:pPr>
    </w:p>
    <w:p w14:paraId="3AA5F2B3" w14:textId="77777777" w:rsidR="00212AF9" w:rsidRPr="006A5570" w:rsidRDefault="00212AF9" w:rsidP="00212AF9">
      <w:pPr>
        <w:spacing w:after="0"/>
        <w:rPr>
          <w:b/>
        </w:rPr>
      </w:pPr>
      <w:r w:rsidRPr="006A5570">
        <w:rPr>
          <w:rStyle w:val="Heading3Char"/>
          <w:b w:val="0"/>
        </w:rPr>
        <w:t>Willingness to share learning and to support others</w:t>
      </w:r>
      <w:r w:rsidRPr="006A5570">
        <w:rPr>
          <w:b/>
        </w:rPr>
        <w:t xml:space="preserve">: </w:t>
      </w:r>
    </w:p>
    <w:p w14:paraId="214C5D1F" w14:textId="5C27C14C" w:rsidR="00480A0D" w:rsidRDefault="00480A0D" w:rsidP="00480A0D">
      <w:pPr>
        <w:pStyle w:val="ListParagraph"/>
        <w:widowControl w:val="0"/>
        <w:numPr>
          <w:ilvl w:val="0"/>
          <w:numId w:val="6"/>
        </w:numPr>
        <w:tabs>
          <w:tab w:val="left" w:pos="1234"/>
        </w:tabs>
        <w:spacing w:after="0" w:line="271" w:lineRule="auto"/>
        <w:ind w:right="173"/>
      </w:pPr>
      <w:r w:rsidRPr="006A5570">
        <w:t>Share both successes and challenges of the work you have been involved in through learning sessions, communication activities or by publishing work</w:t>
      </w:r>
    </w:p>
    <w:p w14:paraId="7C2F6F33" w14:textId="0E26B643" w:rsidR="00DA6FEC" w:rsidRPr="006A5570" w:rsidRDefault="00DA6FEC" w:rsidP="00480A0D">
      <w:pPr>
        <w:pStyle w:val="ListParagraph"/>
        <w:widowControl w:val="0"/>
        <w:numPr>
          <w:ilvl w:val="0"/>
          <w:numId w:val="6"/>
        </w:numPr>
        <w:tabs>
          <w:tab w:val="left" w:pos="1234"/>
        </w:tabs>
        <w:spacing w:after="0" w:line="271" w:lineRule="auto"/>
        <w:ind w:right="173"/>
      </w:pPr>
      <w:r>
        <w:t xml:space="preserve">Be open to have honest conversations about never events and other safety issues </w:t>
      </w:r>
    </w:p>
    <w:p w14:paraId="4497BA3A" w14:textId="608E87EE" w:rsidR="00480A0D" w:rsidRPr="006A5570" w:rsidRDefault="00480A0D" w:rsidP="00480A0D">
      <w:pPr>
        <w:pStyle w:val="ListParagraph"/>
        <w:widowControl w:val="0"/>
        <w:numPr>
          <w:ilvl w:val="0"/>
          <w:numId w:val="6"/>
        </w:numPr>
        <w:tabs>
          <w:tab w:val="left" w:pos="1234"/>
        </w:tabs>
        <w:spacing w:after="0" w:line="268" w:lineRule="auto"/>
        <w:ind w:right="318"/>
      </w:pPr>
      <w:r w:rsidRPr="006A5570">
        <w:t>Contribute to networking and communications activities associated with the network</w:t>
      </w:r>
    </w:p>
    <w:p w14:paraId="0B5C8137" w14:textId="494111EA" w:rsidR="00212AF9" w:rsidRPr="006A5570" w:rsidRDefault="00212AF9" w:rsidP="00A00945">
      <w:pPr>
        <w:pStyle w:val="ListParagraph"/>
        <w:widowControl w:val="0"/>
        <w:numPr>
          <w:ilvl w:val="0"/>
          <w:numId w:val="6"/>
        </w:numPr>
        <w:tabs>
          <w:tab w:val="left" w:pos="1234"/>
        </w:tabs>
        <w:spacing w:after="0" w:line="271" w:lineRule="auto"/>
        <w:ind w:right="228"/>
      </w:pPr>
      <w:r w:rsidRPr="006A5570">
        <w:t>Actively support other teams in their learning and application of learning</w:t>
      </w:r>
    </w:p>
    <w:p w14:paraId="5960F707" w14:textId="587CDFC2" w:rsidR="00212AF9" w:rsidRPr="000961EB" w:rsidRDefault="00480A0D" w:rsidP="00A00945">
      <w:pPr>
        <w:pStyle w:val="ListParagraph"/>
        <w:numPr>
          <w:ilvl w:val="0"/>
          <w:numId w:val="7"/>
        </w:numPr>
        <w:tabs>
          <w:tab w:val="left" w:pos="5245"/>
        </w:tabs>
        <w:rPr>
          <w:rFonts w:ascii="Arial" w:eastAsia="Arial" w:hAnsi="Arial" w:cs="Arial"/>
        </w:rPr>
      </w:pPr>
      <w:r w:rsidRPr="006A5570">
        <w:t>C</w:t>
      </w:r>
      <w:r w:rsidR="00212AF9" w:rsidRPr="006A5570">
        <w:t>ontribut</w:t>
      </w:r>
      <w:r w:rsidRPr="006A5570">
        <w:t>e</w:t>
      </w:r>
      <w:r w:rsidR="00212AF9" w:rsidRPr="006A5570">
        <w:t xml:space="preserve"> to the </w:t>
      </w:r>
      <w:r w:rsidRPr="006A5570">
        <w:t xml:space="preserve">development of resources and </w:t>
      </w:r>
      <w:r w:rsidR="00212AF9" w:rsidRPr="006A5570">
        <w:t xml:space="preserve">evaluation of the </w:t>
      </w:r>
      <w:r w:rsidRPr="006A5570">
        <w:t xml:space="preserve">network </w:t>
      </w:r>
      <w:r w:rsidR="00090A0D">
        <w:t xml:space="preserve">where appropriate </w:t>
      </w:r>
      <w:r w:rsidR="00212AF9" w:rsidRPr="006A5570">
        <w:t>(responding to surveys and</w:t>
      </w:r>
      <w:r w:rsidRPr="006A5570">
        <w:t>/or</w:t>
      </w:r>
      <w:r w:rsidR="00212AF9" w:rsidRPr="006A5570">
        <w:t xml:space="preserve"> participating in interviews or group </w:t>
      </w:r>
      <w:r w:rsidRPr="006A5570">
        <w:t>discussions and</w:t>
      </w:r>
      <w:r w:rsidR="00212AF9" w:rsidRPr="006A5570">
        <w:t xml:space="preserve"> providing a description and/or publication of the impact that the </w:t>
      </w:r>
      <w:r w:rsidRPr="006A5570">
        <w:t xml:space="preserve">network </w:t>
      </w:r>
      <w:r w:rsidR="00212AF9" w:rsidRPr="006A5570">
        <w:t>has had on you and your work).</w:t>
      </w:r>
    </w:p>
    <w:p w14:paraId="317439F9" w14:textId="77777777" w:rsidR="000961EB" w:rsidRDefault="000961EB" w:rsidP="000961EB">
      <w:pPr>
        <w:pStyle w:val="ListParagraph"/>
        <w:tabs>
          <w:tab w:val="left" w:pos="5245"/>
        </w:tabs>
      </w:pPr>
    </w:p>
    <w:p w14:paraId="52E0DF38" w14:textId="77777777" w:rsidR="000961EB" w:rsidRDefault="000961EB" w:rsidP="000961EB">
      <w:pPr>
        <w:pStyle w:val="ListParagraph"/>
        <w:tabs>
          <w:tab w:val="left" w:pos="5245"/>
        </w:tabs>
      </w:pPr>
    </w:p>
    <w:p w14:paraId="17E0586A" w14:textId="77777777" w:rsidR="000961EB" w:rsidRDefault="000961EB" w:rsidP="000961EB">
      <w:pPr>
        <w:pStyle w:val="ListParagraph"/>
        <w:tabs>
          <w:tab w:val="left" w:pos="5245"/>
        </w:tabs>
      </w:pPr>
    </w:p>
    <w:p w14:paraId="14AC91A8" w14:textId="77777777" w:rsidR="000961EB" w:rsidRPr="006A5570" w:rsidRDefault="000961EB" w:rsidP="000961EB">
      <w:pPr>
        <w:pStyle w:val="ListParagraph"/>
        <w:tabs>
          <w:tab w:val="left" w:pos="5245"/>
        </w:tabs>
        <w:rPr>
          <w:rFonts w:ascii="Arial" w:eastAsia="Arial" w:hAnsi="Arial" w:cs="Arial"/>
        </w:rPr>
      </w:pPr>
    </w:p>
    <w:p w14:paraId="5FE9108E" w14:textId="7BD34C08" w:rsidR="00212AF9" w:rsidRPr="006A5570" w:rsidRDefault="00212AF9" w:rsidP="0019486F">
      <w:pPr>
        <w:pStyle w:val="Heading1"/>
        <w:spacing w:after="120"/>
        <w:rPr>
          <w:b/>
        </w:rPr>
      </w:pPr>
      <w:r w:rsidRPr="006A5570">
        <w:rPr>
          <w:b/>
        </w:rPr>
        <w:lastRenderedPageBreak/>
        <w:t>Application process</w:t>
      </w:r>
      <w:r w:rsidR="00665A86" w:rsidRPr="006A5570">
        <w:rPr>
          <w:b/>
        </w:rPr>
        <w:t xml:space="preserve"> </w:t>
      </w:r>
    </w:p>
    <w:p w14:paraId="0B2CF27A" w14:textId="0716207C" w:rsidR="00212AF9" w:rsidRDefault="00212AF9" w:rsidP="00212AF9">
      <w:r>
        <w:t xml:space="preserve">Acceptance on to the </w:t>
      </w:r>
      <w:r w:rsidR="00186FD3">
        <w:t xml:space="preserve">network </w:t>
      </w:r>
      <w:r>
        <w:t>will be through a two-step process:</w:t>
      </w:r>
    </w:p>
    <w:p w14:paraId="565EF275" w14:textId="5747FA16" w:rsidR="00212AF9" w:rsidRDefault="00212AF9" w:rsidP="00013225">
      <w:pPr>
        <w:pStyle w:val="ListParagraph"/>
        <w:numPr>
          <w:ilvl w:val="0"/>
          <w:numId w:val="8"/>
        </w:numPr>
      </w:pPr>
      <w:r>
        <w:t xml:space="preserve">Complete the </w:t>
      </w:r>
      <w:hyperlink r:id="rId10" w:history="1">
        <w:r w:rsidRPr="00013225">
          <w:rPr>
            <w:rStyle w:val="Hyperlink"/>
          </w:rPr>
          <w:t>application form</w:t>
        </w:r>
      </w:hyperlink>
      <w:r w:rsidR="00013225">
        <w:t xml:space="preserve"> </w:t>
      </w:r>
      <w:r>
        <w:t xml:space="preserve">and submit to </w:t>
      </w:r>
      <w:hyperlink r:id="rId11" w:history="1">
        <w:r w:rsidR="00186FD3" w:rsidRPr="00307740">
          <w:rPr>
            <w:rStyle w:val="Hyperlink"/>
          </w:rPr>
          <w:t xml:space="preserve">valentina.karas@uclparners.com </w:t>
        </w:r>
      </w:hyperlink>
      <w:r>
        <w:t xml:space="preserve">by the </w:t>
      </w:r>
      <w:r w:rsidRPr="00013225">
        <w:rPr>
          <w:b/>
        </w:rPr>
        <w:t xml:space="preserve">closing date of 5pm on </w:t>
      </w:r>
      <w:r w:rsidR="000961EB" w:rsidRPr="00013225">
        <w:rPr>
          <w:b/>
        </w:rPr>
        <w:t>Wednesday, 1 May 2019</w:t>
      </w:r>
      <w:r>
        <w:t>.  We will not be able to accept late applications and will only accept your first submission, so please ensure it is complete.</w:t>
      </w:r>
    </w:p>
    <w:p w14:paraId="65FE8891" w14:textId="37B1B6A4" w:rsidR="00665A86" w:rsidRDefault="00A243E3" w:rsidP="00A00945">
      <w:pPr>
        <w:pStyle w:val="ListParagraph"/>
        <w:numPr>
          <w:ilvl w:val="0"/>
          <w:numId w:val="8"/>
        </w:numPr>
      </w:pPr>
      <w:r>
        <w:t>Telephone i</w:t>
      </w:r>
      <w:r w:rsidR="00212AF9">
        <w:t>nterviews with the proposed trust team</w:t>
      </w:r>
      <w:r w:rsidR="00807A1F">
        <w:t xml:space="preserve"> will take place between </w:t>
      </w:r>
      <w:r w:rsidR="00807A1F" w:rsidRPr="00807A1F">
        <w:rPr>
          <w:b/>
        </w:rPr>
        <w:t>12-5pm</w:t>
      </w:r>
      <w:r w:rsidR="00212AF9" w:rsidRPr="00807A1F">
        <w:rPr>
          <w:b/>
        </w:rPr>
        <w:t xml:space="preserve"> on</w:t>
      </w:r>
      <w:r w:rsidR="000961EB" w:rsidRPr="00807A1F">
        <w:rPr>
          <w:b/>
        </w:rPr>
        <w:t xml:space="preserve"> Thursday</w:t>
      </w:r>
      <w:r w:rsidR="000961EB" w:rsidRPr="000961EB">
        <w:rPr>
          <w:b/>
        </w:rPr>
        <w:t>, 9 May 2019</w:t>
      </w:r>
      <w:r w:rsidR="000961EB">
        <w:t xml:space="preserve">. </w:t>
      </w:r>
      <w:r w:rsidR="00665A86">
        <w:rPr>
          <w:rFonts w:cstheme="minorHAnsi"/>
          <w:bCs/>
          <w:color w:val="000000" w:themeColor="text1"/>
        </w:rPr>
        <w:t xml:space="preserve">Please ensure </w:t>
      </w:r>
      <w:r>
        <w:rPr>
          <w:rFonts w:cstheme="minorHAnsi"/>
          <w:bCs/>
          <w:color w:val="000000" w:themeColor="text1"/>
        </w:rPr>
        <w:t xml:space="preserve">key team </w:t>
      </w:r>
      <w:r w:rsidR="00665A86">
        <w:rPr>
          <w:rFonts w:cstheme="minorHAnsi"/>
          <w:bCs/>
          <w:color w:val="000000" w:themeColor="text1"/>
        </w:rPr>
        <w:t>m</w:t>
      </w:r>
      <w:bookmarkStart w:id="2" w:name="_GoBack"/>
      <w:bookmarkEnd w:id="2"/>
      <w:r w:rsidR="00665A86">
        <w:rPr>
          <w:rFonts w:cstheme="minorHAnsi"/>
          <w:bCs/>
          <w:color w:val="000000" w:themeColor="text1"/>
        </w:rPr>
        <w:t xml:space="preserve">embers are available </w:t>
      </w:r>
      <w:r>
        <w:rPr>
          <w:rFonts w:cstheme="minorHAnsi"/>
          <w:bCs/>
          <w:color w:val="000000" w:themeColor="text1"/>
        </w:rPr>
        <w:t xml:space="preserve">on the day. </w:t>
      </w:r>
      <w:r w:rsidR="00665A86">
        <w:t xml:space="preserve">Further details of what to expect at interview will be provided if you are selected. </w:t>
      </w:r>
    </w:p>
    <w:p w14:paraId="1C03E87B" w14:textId="77777777" w:rsidR="00A243E3" w:rsidRDefault="00A243E3" w:rsidP="00665A86">
      <w:pPr>
        <w:pStyle w:val="ListParagraph"/>
        <w:rPr>
          <w:i/>
        </w:rPr>
      </w:pPr>
    </w:p>
    <w:p w14:paraId="13885EEE" w14:textId="428FA6EF" w:rsidR="00212AF9" w:rsidRPr="00665A86" w:rsidRDefault="00186FD3" w:rsidP="00665A86">
      <w:pPr>
        <w:pStyle w:val="ListParagraph"/>
        <w:rPr>
          <w:i/>
        </w:rPr>
      </w:pPr>
      <w:r w:rsidRPr="00665A86">
        <w:rPr>
          <w:i/>
        </w:rPr>
        <w:t xml:space="preserve">Please note that </w:t>
      </w:r>
      <w:r w:rsidR="00665A86" w:rsidRPr="00665A86">
        <w:rPr>
          <w:i/>
        </w:rPr>
        <w:t xml:space="preserve">we reserve the right not to hold interviews should the quality of applications allow for effective selection. </w:t>
      </w:r>
    </w:p>
    <w:p w14:paraId="71AE7D91" w14:textId="77777777" w:rsidR="00212AF9" w:rsidRDefault="00212AF9" w:rsidP="00212AF9">
      <w:pPr>
        <w:pStyle w:val="Heading2"/>
        <w:rPr>
          <w:sz w:val="22"/>
        </w:rPr>
      </w:pPr>
      <w:r>
        <w:rPr>
          <w:b w:val="0"/>
          <w:bCs w:val="0"/>
          <w:sz w:val="22"/>
        </w:rPr>
        <w:t>Key dates</w:t>
      </w:r>
    </w:p>
    <w:p w14:paraId="4E140ADA" w14:textId="37ACCFCD" w:rsidR="00212AF9" w:rsidRDefault="00212AF9" w:rsidP="00A00945">
      <w:pPr>
        <w:pStyle w:val="ListParagraph"/>
        <w:numPr>
          <w:ilvl w:val="0"/>
          <w:numId w:val="9"/>
        </w:numPr>
      </w:pPr>
      <w:r>
        <w:t xml:space="preserve">Application deadline: </w:t>
      </w:r>
      <w:r w:rsidR="005D7255" w:rsidRPr="005D7255">
        <w:rPr>
          <w:b/>
        </w:rPr>
        <w:t>5pm on Wednesday, 1 May 2019</w:t>
      </w:r>
    </w:p>
    <w:p w14:paraId="71F12BAD" w14:textId="5F9A19E2" w:rsidR="00212AF9" w:rsidRDefault="00212AF9" w:rsidP="00A00945">
      <w:pPr>
        <w:pStyle w:val="ListParagraph"/>
        <w:numPr>
          <w:ilvl w:val="0"/>
          <w:numId w:val="9"/>
        </w:numPr>
      </w:pPr>
      <w:r>
        <w:t xml:space="preserve">Notification of shortlisting: </w:t>
      </w:r>
      <w:r w:rsidR="000961EB" w:rsidRPr="000961EB">
        <w:rPr>
          <w:b/>
        </w:rPr>
        <w:t>Friday, 3 May 2019</w:t>
      </w:r>
    </w:p>
    <w:p w14:paraId="4C258DEC" w14:textId="6F9F6C02" w:rsidR="00212AF9" w:rsidRDefault="00212AF9" w:rsidP="00A00945">
      <w:pPr>
        <w:pStyle w:val="ListParagraph"/>
        <w:numPr>
          <w:ilvl w:val="0"/>
          <w:numId w:val="9"/>
        </w:numPr>
      </w:pPr>
      <w:r>
        <w:t xml:space="preserve">Interviews: </w:t>
      </w:r>
      <w:r w:rsidR="000961EB">
        <w:t xml:space="preserve"> </w:t>
      </w:r>
      <w:r w:rsidR="000961EB" w:rsidRPr="000961EB">
        <w:rPr>
          <w:b/>
        </w:rPr>
        <w:t>Thursday, 9 May 2019</w:t>
      </w:r>
    </w:p>
    <w:p w14:paraId="57C27D29" w14:textId="54099AA3" w:rsidR="00212AF9" w:rsidRDefault="00212AF9" w:rsidP="00A00945">
      <w:pPr>
        <w:pStyle w:val="ListParagraph"/>
        <w:numPr>
          <w:ilvl w:val="0"/>
          <w:numId w:val="9"/>
        </w:numPr>
      </w:pPr>
      <w:r>
        <w:t xml:space="preserve">Notification of selection: </w:t>
      </w:r>
      <w:r w:rsidR="000961EB" w:rsidRPr="000961EB">
        <w:rPr>
          <w:b/>
        </w:rPr>
        <w:t>Friday, 10 May 2019</w:t>
      </w:r>
    </w:p>
    <w:p w14:paraId="0354EEF9" w14:textId="738F721B" w:rsidR="00665A86" w:rsidRDefault="00665A86" w:rsidP="00A00945">
      <w:pPr>
        <w:pStyle w:val="ListParagraph"/>
        <w:numPr>
          <w:ilvl w:val="0"/>
          <w:numId w:val="9"/>
        </w:numPr>
      </w:pPr>
      <w:r>
        <w:t>5</w:t>
      </w:r>
      <w:r w:rsidRPr="00665A86">
        <w:rPr>
          <w:vertAlign w:val="superscript"/>
        </w:rPr>
        <w:t>TH</w:t>
      </w:r>
      <w:r>
        <w:t xml:space="preserve"> National Perioperative Safety and Quality conference: </w:t>
      </w:r>
      <w:r w:rsidR="005D7255" w:rsidRPr="000961EB">
        <w:rPr>
          <w:b/>
        </w:rPr>
        <w:t xml:space="preserve">Thursday, </w:t>
      </w:r>
      <w:r w:rsidRPr="000961EB">
        <w:rPr>
          <w:b/>
        </w:rPr>
        <w:t>16 May 2019</w:t>
      </w:r>
    </w:p>
    <w:p w14:paraId="5B487359" w14:textId="51A64AC6" w:rsidR="00212AF9" w:rsidRDefault="00665A86" w:rsidP="00A00945">
      <w:pPr>
        <w:pStyle w:val="ListParagraph"/>
        <w:numPr>
          <w:ilvl w:val="0"/>
          <w:numId w:val="9"/>
        </w:numPr>
      </w:pPr>
      <w:r>
        <w:t>Launch even</w:t>
      </w:r>
      <w:r w:rsidR="006A5570">
        <w:t>t</w:t>
      </w:r>
      <w:r>
        <w:t xml:space="preserve">: </w:t>
      </w:r>
      <w:r w:rsidR="00212AF9">
        <w:t xml:space="preserve"> </w:t>
      </w:r>
      <w:r w:rsidR="005D7255" w:rsidRPr="000961EB">
        <w:rPr>
          <w:b/>
        </w:rPr>
        <w:t>Thursday, 6 June 2019</w:t>
      </w:r>
    </w:p>
    <w:p w14:paraId="5682E51D" w14:textId="77777777" w:rsidR="004E0A0E" w:rsidRPr="006A5570" w:rsidRDefault="004E0A0E" w:rsidP="004E0A0E">
      <w:pPr>
        <w:pStyle w:val="Heading3"/>
        <w:rPr>
          <w:b w:val="0"/>
        </w:rPr>
      </w:pPr>
      <w:r w:rsidRPr="006A5570">
        <w:rPr>
          <w:b w:val="0"/>
        </w:rPr>
        <w:t>Further information</w:t>
      </w:r>
    </w:p>
    <w:p w14:paraId="769C7697" w14:textId="22BD6880" w:rsidR="004E0A0E" w:rsidRDefault="004E0A0E" w:rsidP="004E0A0E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If you would like to discuss this opportunity before submitting an application, please contact </w:t>
      </w:r>
      <w:r w:rsidR="00A00945">
        <w:rPr>
          <w:rFonts w:cstheme="minorHAnsi"/>
          <w:color w:val="000000" w:themeColor="text1"/>
        </w:rPr>
        <w:t xml:space="preserve">Valentina Karas, Patient Safety Programme Manager </w:t>
      </w:r>
      <w:r>
        <w:rPr>
          <w:rFonts w:cstheme="minorHAnsi"/>
          <w:color w:val="000000" w:themeColor="text1"/>
        </w:rPr>
        <w:t xml:space="preserve">at UCLPartners at </w:t>
      </w:r>
      <w:hyperlink r:id="rId12" w:history="1">
        <w:r w:rsidR="00A00945" w:rsidRPr="003623BE">
          <w:rPr>
            <w:rStyle w:val="Hyperlink"/>
            <w:rFonts w:cstheme="minorHAnsi"/>
          </w:rPr>
          <w:t>valentina.karas@uclpartners.com</w:t>
        </w:r>
      </w:hyperlink>
      <w:r w:rsidR="00A00945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 </w:t>
      </w:r>
    </w:p>
    <w:sectPr w:rsidR="004E0A0E" w:rsidSect="00240DAA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559" w:right="709" w:bottom="1276" w:left="709" w:header="709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ECD1C" w14:textId="77777777" w:rsidR="00AF331E" w:rsidRDefault="00AF331E" w:rsidP="004636DD">
      <w:pPr>
        <w:spacing w:after="0" w:line="240" w:lineRule="auto"/>
      </w:pPr>
      <w:r>
        <w:separator/>
      </w:r>
    </w:p>
  </w:endnote>
  <w:endnote w:type="continuationSeparator" w:id="0">
    <w:p w14:paraId="1A700AE7" w14:textId="77777777" w:rsidR="00AF331E" w:rsidRDefault="00AF331E" w:rsidP="004636DD">
      <w:pPr>
        <w:spacing w:after="0" w:line="240" w:lineRule="auto"/>
      </w:pPr>
      <w:r>
        <w:continuationSeparator/>
      </w:r>
    </w:p>
  </w:endnote>
  <w:endnote w:id="1">
    <w:p w14:paraId="491CE8D0" w14:textId="77777777" w:rsidR="00807A1F" w:rsidRPr="005B7100" w:rsidRDefault="00807A1F" w:rsidP="00807A1F">
      <w:pPr>
        <w:pStyle w:val="Heading3"/>
        <w:rPr>
          <w:b w:val="0"/>
        </w:rPr>
      </w:pPr>
      <w:r w:rsidRPr="006A5570">
        <w:rPr>
          <w:b w:val="0"/>
        </w:rPr>
        <w:t>References</w:t>
      </w:r>
    </w:p>
    <w:p w14:paraId="11DD41E0" w14:textId="69631E59" w:rsidR="00807A1F" w:rsidRDefault="00807A1F" w:rsidP="00807A1F">
      <w:pPr>
        <w:spacing w:after="0" w:line="240" w:lineRule="auto"/>
      </w:pPr>
      <w:r>
        <w:rPr>
          <w:rStyle w:val="EndnoteReference"/>
        </w:rPr>
        <w:endnoteRef/>
      </w:r>
      <w:r>
        <w:t xml:space="preserve"> NHS England, </w:t>
      </w:r>
      <w:hyperlink r:id="rId1" w:tgtFrame="_blank" w:tooltip="Download this document" w:history="1">
        <w:r w:rsidRPr="00807A1F">
          <w:rPr>
            <w:i/>
          </w:rPr>
          <w:t>National safety standards for invasive procedures</w:t>
        </w:r>
        <w:r>
          <w:rPr>
            <w:i/>
          </w:rPr>
          <w:t xml:space="preserve">. </w:t>
        </w:r>
        <w:r w:rsidRPr="00807A1F">
          <w:t>2015</w:t>
        </w:r>
      </w:hyperlink>
      <w:r>
        <w:t xml:space="preserve">. Available at: </w:t>
      </w:r>
      <w:hyperlink r:id="rId2" w:history="1">
        <w:r w:rsidRPr="00043022">
          <w:rPr>
            <w:rStyle w:val="Hyperlink"/>
          </w:rPr>
          <w:t>https://improvement.nhs.uk/resources/national-safety-standards-invasive-procedures/</w:t>
        </w:r>
      </w:hyperlink>
    </w:p>
    <w:p w14:paraId="4CC624F2" w14:textId="32B1E812" w:rsidR="00807A1F" w:rsidRDefault="00807A1F" w:rsidP="00807A1F">
      <w:pPr>
        <w:pStyle w:val="EndnoteText"/>
      </w:pPr>
    </w:p>
  </w:endnote>
  <w:endnote w:id="2">
    <w:p w14:paraId="3076F0C2" w14:textId="77777777" w:rsidR="00807A1F" w:rsidRPr="00310EEF" w:rsidRDefault="00807A1F" w:rsidP="00807A1F">
      <w:pPr>
        <w:spacing w:after="0" w:line="240" w:lineRule="auto"/>
      </w:pPr>
      <w:r>
        <w:rPr>
          <w:rStyle w:val="EndnoteReference"/>
        </w:rPr>
        <w:endnoteRef/>
      </w:r>
      <w:r>
        <w:t xml:space="preserve"> NHS England, </w:t>
      </w:r>
      <w:r w:rsidRPr="00807A1F">
        <w:rPr>
          <w:i/>
        </w:rPr>
        <w:t>NatSSIPs Implementation Survey: Full results</w:t>
      </w:r>
      <w:r>
        <w:t xml:space="preserve">. 2018. Available at: </w:t>
      </w:r>
      <w:hyperlink r:id="rId3" w:history="1">
        <w:r>
          <w:rPr>
            <w:rStyle w:val="Hyperlink"/>
          </w:rPr>
          <w:t>https://improvement.nhs.uk/documents/3206/NatSSIPs_implementation_survey_final.pdf</w:t>
        </w:r>
      </w:hyperlink>
    </w:p>
    <w:p w14:paraId="25C91AFC" w14:textId="211AE736" w:rsidR="00807A1F" w:rsidRDefault="00807A1F" w:rsidP="00807A1F">
      <w:pPr>
        <w:pStyle w:val="EndnoteText"/>
      </w:pPr>
    </w:p>
  </w:endnote>
  <w:endnote w:id="3">
    <w:p w14:paraId="269503D4" w14:textId="78BC7E4A" w:rsidR="00807A1F" w:rsidRDefault="00807A1F" w:rsidP="00807A1F">
      <w:pPr>
        <w:spacing w:line="240" w:lineRule="auto"/>
      </w:pPr>
      <w:r>
        <w:rPr>
          <w:rStyle w:val="EndnoteReference"/>
        </w:rPr>
        <w:endnoteRef/>
      </w:r>
      <w:r>
        <w:t xml:space="preserve"> CQC, </w:t>
      </w:r>
      <w:r w:rsidRPr="00807A1F">
        <w:rPr>
          <w:i/>
        </w:rPr>
        <w:t>Opening the door to change</w:t>
      </w:r>
      <w:r>
        <w:t xml:space="preserve">. 2018. Available at: </w:t>
      </w:r>
      <w:hyperlink r:id="rId4" w:history="1">
        <w:r>
          <w:rPr>
            <w:rStyle w:val="Hyperlink"/>
          </w:rPr>
          <w:t>https://www.cqc.org.uk/sites/default/files/20181224_openingthedoor_report.pdf</w:t>
        </w:r>
      </w:hyperlink>
    </w:p>
    <w:p w14:paraId="798437FB" w14:textId="0DE3838A" w:rsidR="00807A1F" w:rsidRDefault="00807A1F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C6C66" w14:textId="77777777" w:rsidR="00974CA9" w:rsidRDefault="00974CA9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E7FBACE" wp14:editId="2982E70F">
          <wp:simplePos x="0" y="0"/>
          <wp:positionH relativeFrom="column">
            <wp:posOffset>-552450</wp:posOffset>
          </wp:positionH>
          <wp:positionV relativeFrom="paragraph">
            <wp:posOffset>-1167765</wp:posOffset>
          </wp:positionV>
          <wp:extent cx="7920990" cy="1383665"/>
          <wp:effectExtent l="0" t="0" r="3810" b="6985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990" cy="1383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FAA8D" w14:textId="77777777" w:rsidR="00AC3D4A" w:rsidRDefault="00AC3D4A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181942C" wp14:editId="631E129B">
          <wp:simplePos x="0" y="0"/>
          <wp:positionH relativeFrom="margin">
            <wp:posOffset>-391160</wp:posOffset>
          </wp:positionH>
          <wp:positionV relativeFrom="margin">
            <wp:posOffset>8381365</wp:posOffset>
          </wp:positionV>
          <wp:extent cx="7941945" cy="2057400"/>
          <wp:effectExtent l="0" t="0" r="190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1218 UCLPartners Page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1945" cy="205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11BCB" w14:textId="77777777" w:rsidR="00AF331E" w:rsidRDefault="00AF331E" w:rsidP="004636DD">
      <w:pPr>
        <w:spacing w:after="0" w:line="240" w:lineRule="auto"/>
      </w:pPr>
      <w:r>
        <w:separator/>
      </w:r>
    </w:p>
  </w:footnote>
  <w:footnote w:type="continuationSeparator" w:id="0">
    <w:p w14:paraId="5548BDBE" w14:textId="77777777" w:rsidR="00AF331E" w:rsidRDefault="00AF331E" w:rsidP="00463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16E11" w14:textId="36F49E4A" w:rsidR="00336718" w:rsidRDefault="00336718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3694439" wp14:editId="61695A8B">
          <wp:simplePos x="0" y="0"/>
          <wp:positionH relativeFrom="margin">
            <wp:posOffset>5343525</wp:posOffset>
          </wp:positionH>
          <wp:positionV relativeFrom="margin">
            <wp:posOffset>-551180</wp:posOffset>
          </wp:positionV>
          <wp:extent cx="1413510" cy="4451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LP_Large (Colour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510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2BD220" w14:textId="49BB9942" w:rsidR="00974CA9" w:rsidRDefault="00974C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313EF" w14:textId="77777777" w:rsidR="00AC3D4A" w:rsidRDefault="00AC3D4A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E57E4F9" wp14:editId="6CF8026A">
          <wp:simplePos x="0" y="0"/>
          <wp:positionH relativeFrom="margin">
            <wp:posOffset>5391785</wp:posOffset>
          </wp:positionH>
          <wp:positionV relativeFrom="margin">
            <wp:posOffset>-251460</wp:posOffset>
          </wp:positionV>
          <wp:extent cx="1413510" cy="4451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LP_Large (Colour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510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515"/>
    <w:multiLevelType w:val="hybridMultilevel"/>
    <w:tmpl w:val="57164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31128"/>
    <w:multiLevelType w:val="hybridMultilevel"/>
    <w:tmpl w:val="A41C3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11615"/>
    <w:multiLevelType w:val="hybridMultilevel"/>
    <w:tmpl w:val="9814C4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953F9"/>
    <w:multiLevelType w:val="hybridMultilevel"/>
    <w:tmpl w:val="98849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D6072"/>
    <w:multiLevelType w:val="hybridMultilevel"/>
    <w:tmpl w:val="680E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55791"/>
    <w:multiLevelType w:val="hybridMultilevel"/>
    <w:tmpl w:val="3CE6C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C7588"/>
    <w:multiLevelType w:val="hybridMultilevel"/>
    <w:tmpl w:val="7E1EC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56D2F"/>
    <w:multiLevelType w:val="hybridMultilevel"/>
    <w:tmpl w:val="BCF483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B2774"/>
    <w:multiLevelType w:val="hybridMultilevel"/>
    <w:tmpl w:val="A68CEA0E"/>
    <w:lvl w:ilvl="0" w:tplc="3E165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15A52"/>
    <w:multiLevelType w:val="hybridMultilevel"/>
    <w:tmpl w:val="F280B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3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DD"/>
    <w:rsid w:val="0000173D"/>
    <w:rsid w:val="00012A4D"/>
    <w:rsid w:val="00013225"/>
    <w:rsid w:val="0003332E"/>
    <w:rsid w:val="00035CB0"/>
    <w:rsid w:val="0005172F"/>
    <w:rsid w:val="00055520"/>
    <w:rsid w:val="00056B5E"/>
    <w:rsid w:val="000634D5"/>
    <w:rsid w:val="0007436E"/>
    <w:rsid w:val="00077371"/>
    <w:rsid w:val="00077E38"/>
    <w:rsid w:val="00080102"/>
    <w:rsid w:val="00083993"/>
    <w:rsid w:val="00086475"/>
    <w:rsid w:val="00090A0D"/>
    <w:rsid w:val="000937EB"/>
    <w:rsid w:val="000961EB"/>
    <w:rsid w:val="000A05B2"/>
    <w:rsid w:val="000A0D72"/>
    <w:rsid w:val="000D5596"/>
    <w:rsid w:val="000E17C3"/>
    <w:rsid w:val="000E2637"/>
    <w:rsid w:val="00101A89"/>
    <w:rsid w:val="00101D3B"/>
    <w:rsid w:val="00126C55"/>
    <w:rsid w:val="00155F3F"/>
    <w:rsid w:val="00181C6C"/>
    <w:rsid w:val="00184DE7"/>
    <w:rsid w:val="00186FD3"/>
    <w:rsid w:val="0019486F"/>
    <w:rsid w:val="001955CB"/>
    <w:rsid w:val="001A116A"/>
    <w:rsid w:val="001C6265"/>
    <w:rsid w:val="001C7F29"/>
    <w:rsid w:val="001E5B31"/>
    <w:rsid w:val="001E7D0C"/>
    <w:rsid w:val="00212AF9"/>
    <w:rsid w:val="002227C8"/>
    <w:rsid w:val="00223813"/>
    <w:rsid w:val="002255AD"/>
    <w:rsid w:val="00240DAA"/>
    <w:rsid w:val="00246817"/>
    <w:rsid w:val="00260533"/>
    <w:rsid w:val="00264057"/>
    <w:rsid w:val="00267E77"/>
    <w:rsid w:val="00274B0D"/>
    <w:rsid w:val="00283CC7"/>
    <w:rsid w:val="00284069"/>
    <w:rsid w:val="00294730"/>
    <w:rsid w:val="002A2417"/>
    <w:rsid w:val="002A7DF1"/>
    <w:rsid w:val="002B4122"/>
    <w:rsid w:val="002E5796"/>
    <w:rsid w:val="00310EEF"/>
    <w:rsid w:val="00326617"/>
    <w:rsid w:val="003326BB"/>
    <w:rsid w:val="003330C9"/>
    <w:rsid w:val="0033635C"/>
    <w:rsid w:val="00336718"/>
    <w:rsid w:val="003608A7"/>
    <w:rsid w:val="0036216C"/>
    <w:rsid w:val="00386419"/>
    <w:rsid w:val="00386C5A"/>
    <w:rsid w:val="0039366F"/>
    <w:rsid w:val="003953D9"/>
    <w:rsid w:val="003B28EB"/>
    <w:rsid w:val="003B2F93"/>
    <w:rsid w:val="003B60AE"/>
    <w:rsid w:val="003C71AB"/>
    <w:rsid w:val="003C7857"/>
    <w:rsid w:val="003D4C28"/>
    <w:rsid w:val="003E02CA"/>
    <w:rsid w:val="003E7CC0"/>
    <w:rsid w:val="003F784C"/>
    <w:rsid w:val="00402D76"/>
    <w:rsid w:val="004100C3"/>
    <w:rsid w:val="004636C9"/>
    <w:rsid w:val="004636DD"/>
    <w:rsid w:val="004709ED"/>
    <w:rsid w:val="0047606E"/>
    <w:rsid w:val="00480A0D"/>
    <w:rsid w:val="0048698B"/>
    <w:rsid w:val="00487A80"/>
    <w:rsid w:val="0049120E"/>
    <w:rsid w:val="004A21A1"/>
    <w:rsid w:val="004A395B"/>
    <w:rsid w:val="004B1D62"/>
    <w:rsid w:val="004C0ED3"/>
    <w:rsid w:val="004C46BA"/>
    <w:rsid w:val="004D0DB1"/>
    <w:rsid w:val="004E0404"/>
    <w:rsid w:val="004E0A0E"/>
    <w:rsid w:val="004E3487"/>
    <w:rsid w:val="004F3DFF"/>
    <w:rsid w:val="004F7A4C"/>
    <w:rsid w:val="00512AA7"/>
    <w:rsid w:val="0052154D"/>
    <w:rsid w:val="00523C23"/>
    <w:rsid w:val="005248CF"/>
    <w:rsid w:val="005555D6"/>
    <w:rsid w:val="0056557D"/>
    <w:rsid w:val="005656E9"/>
    <w:rsid w:val="005663ED"/>
    <w:rsid w:val="00576DA3"/>
    <w:rsid w:val="005A6088"/>
    <w:rsid w:val="005B146A"/>
    <w:rsid w:val="005B3144"/>
    <w:rsid w:val="005B7100"/>
    <w:rsid w:val="005B7129"/>
    <w:rsid w:val="005C3CCD"/>
    <w:rsid w:val="005D7255"/>
    <w:rsid w:val="0060702F"/>
    <w:rsid w:val="00612A60"/>
    <w:rsid w:val="0062084C"/>
    <w:rsid w:val="00631452"/>
    <w:rsid w:val="006464B8"/>
    <w:rsid w:val="006604E8"/>
    <w:rsid w:val="00664528"/>
    <w:rsid w:val="00665A86"/>
    <w:rsid w:val="00676551"/>
    <w:rsid w:val="00676DCD"/>
    <w:rsid w:val="006A41ED"/>
    <w:rsid w:val="006A5570"/>
    <w:rsid w:val="006B67C4"/>
    <w:rsid w:val="006D2D85"/>
    <w:rsid w:val="006D7C3D"/>
    <w:rsid w:val="006E3465"/>
    <w:rsid w:val="006F4499"/>
    <w:rsid w:val="007171C2"/>
    <w:rsid w:val="0071794B"/>
    <w:rsid w:val="00724015"/>
    <w:rsid w:val="0073757F"/>
    <w:rsid w:val="00745B7F"/>
    <w:rsid w:val="00757302"/>
    <w:rsid w:val="007635BF"/>
    <w:rsid w:val="007719C7"/>
    <w:rsid w:val="007834F2"/>
    <w:rsid w:val="007A1CB3"/>
    <w:rsid w:val="007A747D"/>
    <w:rsid w:val="007D6078"/>
    <w:rsid w:val="007D7BDC"/>
    <w:rsid w:val="007F27FF"/>
    <w:rsid w:val="007F2D87"/>
    <w:rsid w:val="00805458"/>
    <w:rsid w:val="00807A1F"/>
    <w:rsid w:val="008141B4"/>
    <w:rsid w:val="00820B05"/>
    <w:rsid w:val="00827EFA"/>
    <w:rsid w:val="008334CD"/>
    <w:rsid w:val="008345D4"/>
    <w:rsid w:val="00854BFB"/>
    <w:rsid w:val="00884811"/>
    <w:rsid w:val="00892956"/>
    <w:rsid w:val="008A0D11"/>
    <w:rsid w:val="008C2DC1"/>
    <w:rsid w:val="008D30D8"/>
    <w:rsid w:val="008D4846"/>
    <w:rsid w:val="008E01A8"/>
    <w:rsid w:val="008E6CD5"/>
    <w:rsid w:val="00927A40"/>
    <w:rsid w:val="0093225F"/>
    <w:rsid w:val="00934E85"/>
    <w:rsid w:val="009437E2"/>
    <w:rsid w:val="0095092E"/>
    <w:rsid w:val="009529F4"/>
    <w:rsid w:val="00955C2C"/>
    <w:rsid w:val="00974CA9"/>
    <w:rsid w:val="00976FE8"/>
    <w:rsid w:val="00996A8F"/>
    <w:rsid w:val="009A4C90"/>
    <w:rsid w:val="009A587B"/>
    <w:rsid w:val="009B20AA"/>
    <w:rsid w:val="009B3136"/>
    <w:rsid w:val="009C0E9D"/>
    <w:rsid w:val="009C1916"/>
    <w:rsid w:val="009C5094"/>
    <w:rsid w:val="009D3A76"/>
    <w:rsid w:val="00A00945"/>
    <w:rsid w:val="00A044C3"/>
    <w:rsid w:val="00A064DC"/>
    <w:rsid w:val="00A243E3"/>
    <w:rsid w:val="00A24CF2"/>
    <w:rsid w:val="00A4248D"/>
    <w:rsid w:val="00A54154"/>
    <w:rsid w:val="00A545AE"/>
    <w:rsid w:val="00A55757"/>
    <w:rsid w:val="00A60926"/>
    <w:rsid w:val="00A6215F"/>
    <w:rsid w:val="00A758C7"/>
    <w:rsid w:val="00A93A33"/>
    <w:rsid w:val="00A95B2D"/>
    <w:rsid w:val="00AA13ED"/>
    <w:rsid w:val="00AB1671"/>
    <w:rsid w:val="00AC2A5F"/>
    <w:rsid w:val="00AC3D4A"/>
    <w:rsid w:val="00AD4161"/>
    <w:rsid w:val="00AD654C"/>
    <w:rsid w:val="00AF331E"/>
    <w:rsid w:val="00B15ED9"/>
    <w:rsid w:val="00B2035F"/>
    <w:rsid w:val="00B34834"/>
    <w:rsid w:val="00B35459"/>
    <w:rsid w:val="00B41588"/>
    <w:rsid w:val="00B50E54"/>
    <w:rsid w:val="00B56224"/>
    <w:rsid w:val="00B671D0"/>
    <w:rsid w:val="00B710BC"/>
    <w:rsid w:val="00BA0E12"/>
    <w:rsid w:val="00BA3D9E"/>
    <w:rsid w:val="00BB2152"/>
    <w:rsid w:val="00BC0BDD"/>
    <w:rsid w:val="00BC3799"/>
    <w:rsid w:val="00BE21EE"/>
    <w:rsid w:val="00C20675"/>
    <w:rsid w:val="00C312E9"/>
    <w:rsid w:val="00C3609C"/>
    <w:rsid w:val="00C53982"/>
    <w:rsid w:val="00C55F9E"/>
    <w:rsid w:val="00C675AC"/>
    <w:rsid w:val="00C70650"/>
    <w:rsid w:val="00C74A93"/>
    <w:rsid w:val="00C946AB"/>
    <w:rsid w:val="00C96AEA"/>
    <w:rsid w:val="00C97DFA"/>
    <w:rsid w:val="00CA0546"/>
    <w:rsid w:val="00CD1C29"/>
    <w:rsid w:val="00CD41DE"/>
    <w:rsid w:val="00CD74AC"/>
    <w:rsid w:val="00CE0E12"/>
    <w:rsid w:val="00CE3E26"/>
    <w:rsid w:val="00CE410C"/>
    <w:rsid w:val="00CF4CE6"/>
    <w:rsid w:val="00CF537D"/>
    <w:rsid w:val="00D0763A"/>
    <w:rsid w:val="00D07BEB"/>
    <w:rsid w:val="00D231B2"/>
    <w:rsid w:val="00D458ED"/>
    <w:rsid w:val="00D51757"/>
    <w:rsid w:val="00D71131"/>
    <w:rsid w:val="00D80324"/>
    <w:rsid w:val="00D8142C"/>
    <w:rsid w:val="00D82E92"/>
    <w:rsid w:val="00D830F3"/>
    <w:rsid w:val="00D925A7"/>
    <w:rsid w:val="00DA6FEC"/>
    <w:rsid w:val="00DC0DFA"/>
    <w:rsid w:val="00DC3A7E"/>
    <w:rsid w:val="00DD1ECD"/>
    <w:rsid w:val="00DE1D37"/>
    <w:rsid w:val="00E04823"/>
    <w:rsid w:val="00E06F6C"/>
    <w:rsid w:val="00E07372"/>
    <w:rsid w:val="00E073C1"/>
    <w:rsid w:val="00E177C6"/>
    <w:rsid w:val="00E232CE"/>
    <w:rsid w:val="00E26C8B"/>
    <w:rsid w:val="00E32CAD"/>
    <w:rsid w:val="00E35E6E"/>
    <w:rsid w:val="00E44E1E"/>
    <w:rsid w:val="00E65C70"/>
    <w:rsid w:val="00E74798"/>
    <w:rsid w:val="00EA1117"/>
    <w:rsid w:val="00EB2AE0"/>
    <w:rsid w:val="00EB6305"/>
    <w:rsid w:val="00EC793F"/>
    <w:rsid w:val="00EE221F"/>
    <w:rsid w:val="00EF4D6D"/>
    <w:rsid w:val="00F31C53"/>
    <w:rsid w:val="00F34864"/>
    <w:rsid w:val="00F528E4"/>
    <w:rsid w:val="00F56DF5"/>
    <w:rsid w:val="00F647D9"/>
    <w:rsid w:val="00F72BE0"/>
    <w:rsid w:val="00F771C9"/>
    <w:rsid w:val="00F804D7"/>
    <w:rsid w:val="00F854AB"/>
    <w:rsid w:val="00F862EE"/>
    <w:rsid w:val="00F94E5B"/>
    <w:rsid w:val="00FB092D"/>
    <w:rsid w:val="00FB0C3B"/>
    <w:rsid w:val="00FD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03965"/>
  <w15:docId w15:val="{B619107D-FB74-4088-A2A9-2E910795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ECD"/>
    <w:rPr>
      <w:szCs w:val="20"/>
      <w:lang w:eastAsia="en-GB"/>
    </w:rPr>
  </w:style>
  <w:style w:type="paragraph" w:styleId="Heading1">
    <w:name w:val="heading 1"/>
    <w:aliases w:val="Doc sub title"/>
    <w:basedOn w:val="Normal"/>
    <w:next w:val="Normal"/>
    <w:link w:val="Heading1Char"/>
    <w:uiPriority w:val="9"/>
    <w:qFormat/>
    <w:rsid w:val="00AB16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781D7D"/>
      <w:sz w:val="28"/>
      <w:szCs w:val="28"/>
    </w:rPr>
  </w:style>
  <w:style w:type="paragraph" w:styleId="Heading2">
    <w:name w:val="heading 2"/>
    <w:aliases w:val="Heading"/>
    <w:basedOn w:val="Normal"/>
    <w:next w:val="Normal"/>
    <w:link w:val="Heading2Char"/>
    <w:uiPriority w:val="9"/>
    <w:unhideWhenUsed/>
    <w:qFormat/>
    <w:rsid w:val="00AB16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81D7D"/>
      <w:sz w:val="26"/>
      <w:szCs w:val="26"/>
    </w:rPr>
  </w:style>
  <w:style w:type="paragraph" w:styleId="Heading3">
    <w:name w:val="heading 3"/>
    <w:aliases w:val="sub-heading 1"/>
    <w:basedOn w:val="Normal"/>
    <w:next w:val="Normal"/>
    <w:link w:val="Heading3Char"/>
    <w:uiPriority w:val="9"/>
    <w:unhideWhenUsed/>
    <w:qFormat/>
    <w:rsid w:val="00AB16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81D7D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07B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4D620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07B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16A1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6DD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63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6DD"/>
    <w:rPr>
      <w:rFonts w:ascii="Times New Roman" w:hAnsi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63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6DD"/>
    <w:rPr>
      <w:rFonts w:ascii="Times New Roman" w:hAnsi="Times New Roman"/>
      <w:sz w:val="20"/>
      <w:szCs w:val="20"/>
      <w:lang w:eastAsia="en-GB"/>
    </w:rPr>
  </w:style>
  <w:style w:type="character" w:customStyle="1" w:styleId="Heading1Char">
    <w:name w:val="Heading 1 Char"/>
    <w:aliases w:val="Doc sub title Char"/>
    <w:basedOn w:val="DefaultParagraphFont"/>
    <w:link w:val="Heading1"/>
    <w:uiPriority w:val="9"/>
    <w:rsid w:val="00AB1671"/>
    <w:rPr>
      <w:rFonts w:asciiTheme="majorHAnsi" w:eastAsiaTheme="majorEastAsia" w:hAnsiTheme="majorHAnsi" w:cstheme="majorBidi"/>
      <w:bCs/>
      <w:color w:val="781D7D"/>
      <w:sz w:val="28"/>
      <w:szCs w:val="28"/>
      <w:lang w:eastAsia="en-GB"/>
    </w:rPr>
  </w:style>
  <w:style w:type="paragraph" w:styleId="Title">
    <w:name w:val="Title"/>
    <w:aliases w:val="Doc Title"/>
    <w:basedOn w:val="Normal"/>
    <w:next w:val="Normal"/>
    <w:link w:val="TitleChar"/>
    <w:uiPriority w:val="10"/>
    <w:qFormat/>
    <w:rsid w:val="00AB1671"/>
    <w:pPr>
      <w:pBdr>
        <w:bottom w:val="single" w:sz="8" w:space="4" w:color="A4D62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781D7D"/>
      <w:spacing w:val="5"/>
      <w:kern w:val="28"/>
      <w:sz w:val="36"/>
      <w:szCs w:val="52"/>
    </w:rPr>
  </w:style>
  <w:style w:type="character" w:customStyle="1" w:styleId="TitleChar">
    <w:name w:val="Title Char"/>
    <w:aliases w:val="Doc Title Char"/>
    <w:basedOn w:val="DefaultParagraphFont"/>
    <w:link w:val="Title"/>
    <w:uiPriority w:val="10"/>
    <w:rsid w:val="00AB1671"/>
    <w:rPr>
      <w:rFonts w:asciiTheme="majorHAnsi" w:eastAsiaTheme="majorEastAsia" w:hAnsiTheme="majorHAnsi" w:cstheme="majorBidi"/>
      <w:color w:val="781D7D"/>
      <w:spacing w:val="5"/>
      <w:kern w:val="28"/>
      <w:sz w:val="36"/>
      <w:szCs w:val="52"/>
      <w:lang w:eastAsia="en-GB"/>
    </w:rPr>
  </w:style>
  <w:style w:type="character" w:customStyle="1" w:styleId="Heading2Char">
    <w:name w:val="Heading 2 Char"/>
    <w:aliases w:val="Heading Char"/>
    <w:basedOn w:val="DefaultParagraphFont"/>
    <w:link w:val="Heading2"/>
    <w:uiPriority w:val="9"/>
    <w:rsid w:val="00AB1671"/>
    <w:rPr>
      <w:rFonts w:asciiTheme="majorHAnsi" w:eastAsiaTheme="majorEastAsia" w:hAnsiTheme="majorHAnsi" w:cstheme="majorBidi"/>
      <w:b/>
      <w:bCs/>
      <w:color w:val="781D7D"/>
      <w:sz w:val="26"/>
      <w:szCs w:val="26"/>
      <w:lang w:eastAsia="en-GB"/>
    </w:rPr>
  </w:style>
  <w:style w:type="paragraph" w:styleId="NoSpacing">
    <w:name w:val="No Spacing"/>
    <w:link w:val="NoSpacingChar"/>
    <w:uiPriority w:val="1"/>
    <w:qFormat/>
    <w:rsid w:val="00DD1ECD"/>
    <w:pPr>
      <w:spacing w:after="0" w:line="240" w:lineRule="auto"/>
    </w:pPr>
    <w:rPr>
      <w:szCs w:val="20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rsid w:val="00DD1ECD"/>
    <w:pPr>
      <w:numPr>
        <w:ilvl w:val="1"/>
      </w:numPr>
    </w:pPr>
    <w:rPr>
      <w:rFonts w:asciiTheme="majorHAnsi" w:eastAsiaTheme="majorEastAsia" w:hAnsiTheme="majorHAnsi" w:cstheme="majorBidi"/>
      <w:i/>
      <w:iCs/>
      <w:color w:val="A4D62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D1ECD"/>
    <w:rPr>
      <w:rFonts w:asciiTheme="majorHAnsi" w:eastAsiaTheme="majorEastAsia" w:hAnsiTheme="majorHAnsi" w:cstheme="majorBidi"/>
      <w:i/>
      <w:iCs/>
      <w:color w:val="A4D620" w:themeColor="accent1"/>
      <w:spacing w:val="15"/>
      <w:sz w:val="24"/>
      <w:szCs w:val="24"/>
      <w:lang w:eastAsia="en-GB"/>
    </w:rPr>
  </w:style>
  <w:style w:type="character" w:styleId="SubtleReference">
    <w:name w:val="Subtle Reference"/>
    <w:basedOn w:val="DefaultParagraphFont"/>
    <w:uiPriority w:val="31"/>
    <w:rsid w:val="00DD1ECD"/>
    <w:rPr>
      <w:smallCaps/>
      <w:color w:val="41B6E6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DD1ECD"/>
    <w:pPr>
      <w:pBdr>
        <w:bottom w:val="single" w:sz="4" w:space="4" w:color="A4D620" w:themeColor="accent1"/>
      </w:pBdr>
      <w:spacing w:before="200" w:after="280"/>
      <w:ind w:left="936" w:right="936"/>
    </w:pPr>
    <w:rPr>
      <w:b/>
      <w:bCs/>
      <w:i/>
      <w:iCs/>
      <w:color w:val="A4D62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ECD"/>
    <w:rPr>
      <w:rFonts w:ascii="Times New Roman" w:hAnsi="Times New Roman"/>
      <w:b/>
      <w:bCs/>
      <w:i/>
      <w:iCs/>
      <w:color w:val="A4D620" w:themeColor="accent1"/>
      <w:sz w:val="20"/>
      <w:szCs w:val="20"/>
      <w:lang w:eastAsia="en-GB"/>
    </w:rPr>
  </w:style>
  <w:style w:type="paragraph" w:styleId="Quote">
    <w:name w:val="Quote"/>
    <w:basedOn w:val="Normal"/>
    <w:next w:val="Normal"/>
    <w:link w:val="QuoteChar"/>
    <w:uiPriority w:val="29"/>
    <w:rsid w:val="00DD1EC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1ECD"/>
    <w:rPr>
      <w:rFonts w:ascii="Times New Roman" w:hAnsi="Times New Roman"/>
      <w:i/>
      <w:iCs/>
      <w:color w:val="000000" w:themeColor="text1"/>
      <w:sz w:val="20"/>
      <w:szCs w:val="20"/>
      <w:lang w:eastAsia="en-GB"/>
    </w:rPr>
  </w:style>
  <w:style w:type="character" w:styleId="Strong">
    <w:name w:val="Strong"/>
    <w:basedOn w:val="DefaultParagraphFont"/>
    <w:uiPriority w:val="22"/>
    <w:rsid w:val="00DD1ECD"/>
    <w:rPr>
      <w:b/>
      <w:bCs/>
    </w:rPr>
  </w:style>
  <w:style w:type="character" w:styleId="IntenseEmphasis">
    <w:name w:val="Intense Emphasis"/>
    <w:basedOn w:val="DefaultParagraphFont"/>
    <w:uiPriority w:val="21"/>
    <w:rsid w:val="00DD1ECD"/>
    <w:rPr>
      <w:b/>
      <w:bCs/>
      <w:i/>
      <w:iCs/>
      <w:color w:val="A4D620" w:themeColor="accent1"/>
    </w:rPr>
  </w:style>
  <w:style w:type="character" w:styleId="Emphasis">
    <w:name w:val="Emphasis"/>
    <w:basedOn w:val="DefaultParagraphFont"/>
    <w:uiPriority w:val="20"/>
    <w:qFormat/>
    <w:rsid w:val="00DD1ECD"/>
    <w:rPr>
      <w:i/>
      <w:iCs/>
    </w:rPr>
  </w:style>
  <w:style w:type="character" w:styleId="SubtleEmphasis">
    <w:name w:val="Subtle Emphasis"/>
    <w:basedOn w:val="DefaultParagraphFont"/>
    <w:uiPriority w:val="19"/>
    <w:rsid w:val="00DD1ECD"/>
    <w:rPr>
      <w:i/>
      <w:iCs/>
      <w:color w:val="808080" w:themeColor="text1" w:themeTint="7F"/>
    </w:rPr>
  </w:style>
  <w:style w:type="character" w:styleId="IntenseReference">
    <w:name w:val="Intense Reference"/>
    <w:basedOn w:val="DefaultParagraphFont"/>
    <w:uiPriority w:val="32"/>
    <w:rsid w:val="00DD1ECD"/>
    <w:rPr>
      <w:b/>
      <w:bCs/>
      <w:smallCaps/>
      <w:color w:val="41B6E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DD1EC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D1E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7BEB"/>
    <w:rPr>
      <w:color w:val="41B6E6" w:themeColor="hyperlink"/>
      <w:u w:val="single"/>
    </w:rPr>
  </w:style>
  <w:style w:type="character" w:customStyle="1" w:styleId="Heading3Char">
    <w:name w:val="Heading 3 Char"/>
    <w:aliases w:val="sub-heading 1 Char"/>
    <w:basedOn w:val="DefaultParagraphFont"/>
    <w:link w:val="Heading3"/>
    <w:uiPriority w:val="9"/>
    <w:rsid w:val="00AB1671"/>
    <w:rPr>
      <w:rFonts w:asciiTheme="majorHAnsi" w:eastAsiaTheme="majorEastAsia" w:hAnsiTheme="majorHAnsi" w:cstheme="majorBidi"/>
      <w:b/>
      <w:bCs/>
      <w:color w:val="781D7D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07BEB"/>
    <w:rPr>
      <w:rFonts w:asciiTheme="majorHAnsi" w:eastAsiaTheme="majorEastAsia" w:hAnsiTheme="majorHAnsi" w:cstheme="majorBidi"/>
      <w:b/>
      <w:bCs/>
      <w:i/>
      <w:iCs/>
      <w:color w:val="A4D620" w:themeColor="accent1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07BEB"/>
    <w:rPr>
      <w:rFonts w:asciiTheme="majorHAnsi" w:eastAsiaTheme="majorEastAsia" w:hAnsiTheme="majorHAnsi" w:cstheme="majorBidi"/>
      <w:color w:val="516A10" w:themeColor="accent1" w:themeShade="7F"/>
      <w:szCs w:val="20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AC3D4A"/>
    <w:rPr>
      <w:szCs w:val="20"/>
      <w:lang w:eastAsia="en-GB"/>
    </w:rPr>
  </w:style>
  <w:style w:type="paragraph" w:customStyle="1" w:styleId="subheading2">
    <w:name w:val="sub heading 2"/>
    <w:basedOn w:val="Heading3"/>
    <w:link w:val="subheading2Char"/>
    <w:qFormat/>
    <w:rsid w:val="00D925A7"/>
    <w:rPr>
      <w:b w:val="0"/>
    </w:rPr>
  </w:style>
  <w:style w:type="character" w:customStyle="1" w:styleId="subheading2Char">
    <w:name w:val="sub heading 2 Char"/>
    <w:basedOn w:val="Heading3Char"/>
    <w:link w:val="subheading2"/>
    <w:rsid w:val="00D925A7"/>
    <w:rPr>
      <w:rFonts w:asciiTheme="majorHAnsi" w:eastAsiaTheme="majorEastAsia" w:hAnsiTheme="majorHAnsi" w:cstheme="majorBidi"/>
      <w:b w:val="0"/>
      <w:bCs/>
      <w:color w:val="781D7D"/>
      <w:szCs w:val="20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283CC7"/>
    <w:pPr>
      <w:widowControl w:val="0"/>
      <w:spacing w:after="0" w:line="240" w:lineRule="auto"/>
      <w:ind w:left="100"/>
    </w:pPr>
    <w:rPr>
      <w:rFonts w:ascii="Arial" w:eastAsia="Arial" w:hAnsi="Arial" w:cstheme="minorBidi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83CC7"/>
    <w:rPr>
      <w:rFonts w:ascii="Arial" w:eastAsia="Arial" w:hAnsi="Arial" w:cstheme="minorBidi"/>
      <w:lang w:val="en-US"/>
    </w:rPr>
  </w:style>
  <w:style w:type="table" w:styleId="TableGrid">
    <w:name w:val="Table Grid"/>
    <w:basedOn w:val="TableNormal"/>
    <w:uiPriority w:val="39"/>
    <w:rsid w:val="00283CC7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3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CC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CC7"/>
    <w:rPr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CC7"/>
    <w:rPr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9A4C90"/>
    <w:pPr>
      <w:spacing w:after="0" w:line="240" w:lineRule="auto"/>
    </w:pPr>
    <w:rPr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0173D"/>
    <w:rPr>
      <w:color w:val="781D7D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31C5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30F3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iPriority w:val="35"/>
    <w:unhideWhenUsed/>
    <w:qFormat/>
    <w:rsid w:val="006D2D85"/>
    <w:pPr>
      <w:spacing w:line="240" w:lineRule="auto"/>
    </w:pPr>
    <w:rPr>
      <w:i/>
      <w:iCs/>
      <w:color w:val="006298" w:themeColor="text2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054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C78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7857"/>
    <w:pPr>
      <w:spacing w:after="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7857"/>
    <w:rPr>
      <w:rFonts w:asciiTheme="minorHAnsi" w:eastAsiaTheme="minorHAnsi" w:hAnsiTheme="minorHAnsi" w:cstheme="minorBid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7857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709E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7A1F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7A1F"/>
    <w:rPr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07A1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807A1F"/>
  </w:style>
  <w:style w:type="character" w:styleId="UnresolvedMention">
    <w:name w:val="Unresolved Mention"/>
    <w:basedOn w:val="DefaultParagraphFont"/>
    <w:uiPriority w:val="99"/>
    <w:semiHidden/>
    <w:unhideWhenUsed/>
    <w:rsid w:val="00807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lpartners.com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lentina.karas@uclpartners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lentina.karas@uclparners.com%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uclpartners.com/wp-content/uploads/2019/04/Invasive-Procedures-Net_Application-Form_FINAL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entina.karas@uclpartners.com" TargetMode="Externa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mprovement.nhs.uk/documents/3206/NatSSIPs_implementation_survey_final.pdf" TargetMode="External"/><Relationship Id="rId2" Type="http://schemas.openxmlformats.org/officeDocument/2006/relationships/hyperlink" Target="https://improvement.nhs.uk/resources/national-safety-standards-invasive-procedures/" TargetMode="External"/><Relationship Id="rId1" Type="http://schemas.openxmlformats.org/officeDocument/2006/relationships/hyperlink" Target="https://improvement.nhs.uk/documents/923/natssips-safety-standards.pdf" TargetMode="External"/><Relationship Id="rId4" Type="http://schemas.openxmlformats.org/officeDocument/2006/relationships/hyperlink" Target="https://www.cqc.org.uk/sites/default/files/20181224_openingthedoor_report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CLPartners colours">
      <a:dk1>
        <a:sysClr val="windowText" lastClr="000000"/>
      </a:dk1>
      <a:lt1>
        <a:sysClr val="window" lastClr="FFFFFF"/>
      </a:lt1>
      <a:dk2>
        <a:srgbClr val="006298"/>
      </a:dk2>
      <a:lt2>
        <a:srgbClr val="D0CFCF"/>
      </a:lt2>
      <a:accent1>
        <a:srgbClr val="A4D620"/>
      </a:accent1>
      <a:accent2>
        <a:srgbClr val="41B6E6"/>
      </a:accent2>
      <a:accent3>
        <a:srgbClr val="F32F79"/>
      </a:accent3>
      <a:accent4>
        <a:srgbClr val="781D7D"/>
      </a:accent4>
      <a:accent5>
        <a:srgbClr val="CF2D47"/>
      </a:accent5>
      <a:accent6>
        <a:srgbClr val="3B889E"/>
      </a:accent6>
      <a:hlink>
        <a:srgbClr val="41B6E6"/>
      </a:hlink>
      <a:folHlink>
        <a:srgbClr val="781D7D"/>
      </a:folHlink>
    </a:clrScheme>
    <a:fontScheme name="Body text UCLPartner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</b:Tag>
    <b:SourceType>Report</b:SourceType>
    <b:Guid>{44A6CFF4-42AA-4091-9946-7E4B6506BE90}</b:Guid>
    <b:Title>https://improvement.nhs.uk/resources/national-safety-standards-invasive-procedures/</b:Title>
    <b:RefOrder>1</b:RefOrder>
  </b:Source>
</b:Sources>
</file>

<file path=customXml/itemProps1.xml><?xml version="1.0" encoding="utf-8"?>
<ds:datastoreItem xmlns:ds="http://schemas.openxmlformats.org/officeDocument/2006/customXml" ds:itemID="{E76CBAC4-8500-419E-8BE7-E50C1CDA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Choterina Freer</dc:creator>
  <cp:lastModifiedBy>Charlotte Tittle</cp:lastModifiedBy>
  <cp:revision>6</cp:revision>
  <cp:lastPrinted>2017-10-30T09:41:00Z</cp:lastPrinted>
  <dcterms:created xsi:type="dcterms:W3CDTF">2019-04-10T08:53:00Z</dcterms:created>
  <dcterms:modified xsi:type="dcterms:W3CDTF">2019-04-11T08:33:00Z</dcterms:modified>
</cp:coreProperties>
</file>