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169756780"/>
        <w:docPartObj>
          <w:docPartGallery w:val="Cover Pages"/>
          <w:docPartUnique/>
        </w:docPartObj>
      </w:sdtPr>
      <w:sdtEndPr/>
      <w:sdtContent>
        <w:p w14:paraId="73A9AC24" w14:textId="6FC9916C" w:rsidR="006F6D19" w:rsidRDefault="006F6D19"/>
        <w:p w14:paraId="6D0E4217" w14:textId="238E14E4" w:rsidR="006F6D19" w:rsidRDefault="006F6D19">
          <w:pPr>
            <w:spacing w:after="0" w:line="240" w:lineRule="auto"/>
            <w:rPr>
              <w:rFonts w:ascii="Calibri Light" w:eastAsiaTheme="majorEastAsia" w:hAnsi="Calibri Light" w:cstheme="majorBidi"/>
              <w:color w:val="41B6E6" w:themeColor="accent1"/>
              <w:spacing w:val="-10"/>
              <w:kern w:val="28"/>
              <w:sz w:val="60"/>
              <w:szCs w:val="56"/>
            </w:rPr>
          </w:pPr>
          <w:r>
            <w:rPr>
              <w:noProof/>
            </w:rPr>
            <mc:AlternateContent>
              <mc:Choice Requires="wpg">
                <w:drawing>
                  <wp:anchor distT="0" distB="0" distL="114300" distR="114300" simplePos="0" relativeHeight="251660292" behindDoc="1" locked="0" layoutInCell="1" allowOverlap="1" wp14:anchorId="141DB726" wp14:editId="5307F6F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0B12785" w14:textId="77777777" w:rsidR="006F6D19" w:rsidRPr="006F6D19" w:rsidRDefault="006F6D19" w:rsidP="006F6D19">
                                  <w:pPr>
                                    <w:pStyle w:val="Title"/>
                                    <w:jc w:val="center"/>
                                    <w:rPr>
                                      <w:sz w:val="96"/>
                                      <w:szCs w:val="96"/>
                                    </w:rPr>
                                  </w:pPr>
                                  <w:r w:rsidRPr="006F6D19">
                                    <w:rPr>
                                      <w:sz w:val="96"/>
                                      <w:szCs w:val="96"/>
                                    </w:rPr>
                                    <w:t>Faculty Development Framework</w:t>
                                  </w:r>
                                </w:p>
                                <w:p w14:paraId="7F2606D5" w14:textId="66A19A81" w:rsidR="006F6D19" w:rsidRDefault="006F6D19">
                                  <w:pPr>
                                    <w:rPr>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41DB726" id="Group 125" o:spid="_x0000_s1026" style="position:absolute;margin-left:0;margin-top:0;width:540pt;height:556.55pt;z-index:-25165618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b4574 [2994]" stroked="f">
                      <v:fill color2="#0d233a [2018]" rotate="t" colors="0 #465a7e;.5 #25416b;1 #0a2b51"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60B12785" w14:textId="77777777" w:rsidR="006F6D19" w:rsidRPr="006F6D19" w:rsidRDefault="006F6D19" w:rsidP="006F6D19">
                            <w:pPr>
                              <w:pStyle w:val="Title"/>
                              <w:jc w:val="center"/>
                              <w:rPr>
                                <w:sz w:val="96"/>
                                <w:szCs w:val="96"/>
                              </w:rPr>
                            </w:pPr>
                            <w:r w:rsidRPr="006F6D19">
                              <w:rPr>
                                <w:sz w:val="96"/>
                                <w:szCs w:val="96"/>
                              </w:rPr>
                              <w:t>Faculty Development Framework</w:t>
                            </w:r>
                          </w:p>
                          <w:p w14:paraId="7F2606D5" w14:textId="66A19A81" w:rsidR="006F6D19" w:rsidRDefault="006F6D19">
                            <w:pPr>
                              <w:rPr>
                                <w:color w:val="FFFFFF" w:themeColor="background1"/>
                                <w:sz w:val="72"/>
                                <w:szCs w:val="72"/>
                              </w:rPr>
                            </w:pP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3364" behindDoc="0" locked="0" layoutInCell="1" allowOverlap="1" wp14:anchorId="739AF4A4" wp14:editId="1AA82247">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A1266" w14:textId="4C59CACD" w:rsidR="006F6D19" w:rsidRDefault="00603BB1">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Pr>
                                        <w:caps/>
                                        <w:color w:val="7F7F7F" w:themeColor="text1" w:themeTint="80"/>
                                        <w:sz w:val="18"/>
                                        <w:szCs w:val="18"/>
                                      </w:rPr>
                                      <w:t>UCLPartners</w:t>
                                    </w:r>
                                  </w:sdtContent>
                                </w:sdt>
                                <w:r w:rsidR="006F6D19">
                                  <w:rPr>
                                    <w:caps/>
                                    <w:color w:val="7F7F7F" w:themeColor="text1" w:themeTint="80"/>
                                    <w:sz w:val="18"/>
                                    <w:szCs w:val="18"/>
                                  </w:rPr>
                                  <w:t> </w:t>
                                </w:r>
                                <w:r w:rsidR="006F6D19">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sidRPr="00603BB1">
                                      <w:rPr>
                                        <w:color w:val="7F7F7F" w:themeColor="text1" w:themeTint="80"/>
                                        <w:sz w:val="18"/>
                                        <w:szCs w:val="18"/>
                                      </w:rPr>
                                      <w:t>170 Tottenham Court Rd, Bloomsbury, London W1T 7HA</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39AF4A4" id="_x0000_t202" coordsize="21600,21600" o:spt="202" path="m,l,21600r21600,l21600,xe">
                    <v:stroke joinstyle="miter"/>
                    <v:path gradientshapeok="t" o:connecttype="rect"/>
                  </v:shapetype>
                  <v:shape id="Text Box 128" o:spid="_x0000_s1029" type="#_x0000_t202" style="position:absolute;margin-left:0;margin-top:0;width:453pt;height:11.5pt;z-index:251663364;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osgw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" filled="f" stroked="f" strokeweight=".5pt">
                    <v:textbox style="mso-fit-shape-to-text:t" inset="1in,0,86.4pt,0">
                      <w:txbxContent>
                        <w:p w14:paraId="075A1266" w14:textId="4C59CACD" w:rsidR="006F6D19" w:rsidRDefault="00603BB1">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Pr>
                                  <w:caps/>
                                  <w:color w:val="7F7F7F" w:themeColor="text1" w:themeTint="80"/>
                                  <w:sz w:val="18"/>
                                  <w:szCs w:val="18"/>
                                </w:rPr>
                                <w:t>UCLPartners</w:t>
                              </w:r>
                            </w:sdtContent>
                          </w:sdt>
                          <w:r w:rsidR="006F6D19">
                            <w:rPr>
                              <w:caps/>
                              <w:color w:val="7F7F7F" w:themeColor="text1" w:themeTint="80"/>
                              <w:sz w:val="18"/>
                              <w:szCs w:val="18"/>
                            </w:rPr>
                            <w:t> </w:t>
                          </w:r>
                          <w:r w:rsidR="006F6D19">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sidRPr="00603BB1">
                                <w:rPr>
                                  <w:color w:val="7F7F7F" w:themeColor="text1" w:themeTint="80"/>
                                  <w:sz w:val="18"/>
                                  <w:szCs w:val="18"/>
                                </w:rPr>
                                <w:t>170 Tottenham Court Rd, Bloomsbury, London W1T 7HA</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2340" behindDoc="0" locked="0" layoutInCell="1" allowOverlap="1" wp14:anchorId="3F37CA72" wp14:editId="5A5E4A49">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Heading5Char"/>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rPr>
                                    <w:rStyle w:val="Heading5Char"/>
                                  </w:rPr>
                                </w:sdtEndPr>
                                <w:sdtContent>
                                  <w:p w14:paraId="6BA23D37" w14:textId="52C8FAB6" w:rsidR="006F6D19" w:rsidRPr="006F6D19" w:rsidRDefault="006F6D19" w:rsidP="006F6D19">
                                    <w:pPr>
                                      <w:pStyle w:val="Heading5"/>
                                      <w:rPr>
                                        <w:rStyle w:val="Heading5Char"/>
                                      </w:rPr>
                                    </w:pPr>
                                    <w:r w:rsidRPr="006F6D19">
                                      <w:rPr>
                                        <w:rStyle w:val="Heading5Char"/>
                                      </w:rPr>
                                      <w:t xml:space="preserve">Developed </w:t>
                                    </w:r>
                                    <w:r>
                                      <w:rPr>
                                        <w:rStyle w:val="Heading5Char"/>
                                      </w:rPr>
                                      <w:t xml:space="preserve">for the North Central + East London Simulation Network </w:t>
                                    </w:r>
                                    <w:r w:rsidRPr="006F6D19">
                                      <w:rPr>
                                        <w:rStyle w:val="Heading5Char"/>
                                      </w:rPr>
                                      <w:t>by Angie Nunn, Beth Thomas, Sini John</w:t>
                                    </w:r>
                                    <w:r>
                                      <w:rPr>
                                        <w:rStyle w:val="Heading5Char"/>
                                      </w:rPr>
                                      <w:t xml:space="preserve">, </w:t>
                                    </w:r>
                                    <w:r w:rsidRPr="006F6D19">
                                      <w:rPr>
                                        <w:rStyle w:val="Heading5Char"/>
                                      </w:rPr>
                                      <w:t xml:space="preserve">Lucy </w:t>
                                    </w:r>
                                    <w:proofErr w:type="gramStart"/>
                                    <w:r w:rsidRPr="006F6D19">
                                      <w:rPr>
                                        <w:rStyle w:val="Heading5Char"/>
                                      </w:rPr>
                                      <w:t>Brock</w:t>
                                    </w:r>
                                    <w:proofErr w:type="gramEnd"/>
                                    <w:r>
                                      <w:rPr>
                                        <w:rStyle w:val="Heading5Char"/>
                                      </w:rPr>
                                      <w:t xml:space="preserve"> and Maddie Brindle</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F37CA72" id="Text Box 129" o:spid="_x0000_s1030" type="#_x0000_t202" style="position:absolute;margin-left:0;margin-top:0;width:453pt;height:38.15pt;z-index:25166234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" filled="f" stroked="f" strokeweight=".5pt">
                    <v:textbox style="mso-fit-shape-to-text:t" inset="1in,0,86.4pt,0">
                      <w:txbxContent>
                        <w:sdt>
                          <w:sdtPr>
                            <w:rPr>
                              <w:rStyle w:val="Heading5Char"/>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6BA23D37" w14:textId="52C8FAB6" w:rsidR="006F6D19" w:rsidRPr="006F6D19" w:rsidRDefault="006F6D19" w:rsidP="006F6D19">
                              <w:pPr>
                                <w:pStyle w:val="Heading5"/>
                                <w:rPr>
                                  <w:rStyle w:val="Heading5Char"/>
                                </w:rPr>
                              </w:pPr>
                              <w:r w:rsidRPr="006F6D19">
                                <w:rPr>
                                  <w:rStyle w:val="Heading5Char"/>
                                </w:rPr>
                                <w:t xml:space="preserve">Developed </w:t>
                              </w:r>
                              <w:r>
                                <w:rPr>
                                  <w:rStyle w:val="Heading5Char"/>
                                </w:rPr>
                                <w:t xml:space="preserve">for the North Central + East London Simulation Network </w:t>
                              </w:r>
                              <w:r w:rsidRPr="006F6D19">
                                <w:rPr>
                                  <w:rStyle w:val="Heading5Char"/>
                                </w:rPr>
                                <w:t>by Angie Nunn, Beth Thomas, Sini John</w:t>
                              </w:r>
                              <w:r>
                                <w:rPr>
                                  <w:rStyle w:val="Heading5Char"/>
                                </w:rPr>
                                <w:t xml:space="preserve">, </w:t>
                              </w:r>
                              <w:r w:rsidRPr="006F6D19">
                                <w:rPr>
                                  <w:rStyle w:val="Heading5Char"/>
                                </w:rPr>
                                <w:t xml:space="preserve">Lucy </w:t>
                              </w:r>
                              <w:proofErr w:type="gramStart"/>
                              <w:r w:rsidRPr="006F6D19">
                                <w:rPr>
                                  <w:rStyle w:val="Heading5Char"/>
                                </w:rPr>
                                <w:t>Brock</w:t>
                              </w:r>
                              <w:proofErr w:type="gramEnd"/>
                              <w:r>
                                <w:rPr>
                                  <w:rStyle w:val="Heading5Char"/>
                                </w:rPr>
                                <w:t xml:space="preserve"> and Maddie Brindle</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6" behindDoc="0" locked="0" layoutInCell="1" allowOverlap="1" wp14:anchorId="6E54A84F" wp14:editId="40C9DE14">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EndPr/>
                                <w:sdtContent>
                                  <w:p w14:paraId="63E63934" w14:textId="72938943" w:rsidR="006F6D19" w:rsidRDefault="006F6D19">
                                    <w:pPr>
                                      <w:pStyle w:val="NoSpacing"/>
                                      <w:jc w:val="right"/>
                                      <w:rPr>
                                        <w:color w:val="FFFFFF" w:themeColor="background1"/>
                                        <w:sz w:val="24"/>
                                        <w:szCs w:val="24"/>
                                      </w:rPr>
                                    </w:pPr>
                                    <w:r>
                                      <w:rPr>
                                        <w:color w:val="FFFFFF" w:themeColor="background1"/>
                                        <w:sz w:val="24"/>
                                        <w:szCs w:val="24"/>
                                      </w:rPr>
                                      <w:t>2020</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E54A84F" id="Rectangle 130" o:spid="_x0000_s1031" style="position:absolute;margin-left:-4.4pt;margin-top:0;width:46.8pt;height:77.75pt;z-index:25166131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xZ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y6C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F4V7FmbAgAAkAUAAA4AAAAAAAAAAAAAAAAALgIAAGRycy9lMm9Eb2Mu&#10;eG1sUEsBAi0AFAAGAAgAAAAhAGAiJL/ZAAAABAEAAA8AAAAAAAAAAAAAAAAA9QQAAGRycy9kb3du&#10;cmV2LnhtbFBLBQYAAAAABAAEAPMAAAD7BQAAAAA=&#10;" fillcolor="#41b6e6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0-01-01T00:00:00Z">
                              <w:dateFormat w:val="yyyy"/>
                              <w:lid w:val="en-US"/>
                              <w:storeMappedDataAs w:val="dateTime"/>
                              <w:calendar w:val="gregorian"/>
                            </w:date>
                          </w:sdtPr>
                          <w:sdtContent>
                            <w:p w14:paraId="63E63934" w14:textId="72938943" w:rsidR="006F6D19" w:rsidRDefault="006F6D19">
                              <w:pPr>
                                <w:pStyle w:val="NoSpacing"/>
                                <w:jc w:val="right"/>
                                <w:rPr>
                                  <w:color w:val="FFFFFF" w:themeColor="background1"/>
                                  <w:sz w:val="24"/>
                                  <w:szCs w:val="24"/>
                                </w:rPr>
                              </w:pPr>
                              <w:r>
                                <w:rPr>
                                  <w:color w:val="FFFFFF" w:themeColor="background1"/>
                                  <w:sz w:val="24"/>
                                  <w:szCs w:val="24"/>
                                </w:rPr>
                                <w:t>2020</w:t>
                              </w:r>
                            </w:p>
                          </w:sdtContent>
                        </w:sdt>
                      </w:txbxContent>
                    </v:textbox>
                    <w10:wrap anchorx="margin" anchory="page"/>
                  </v:rect>
                </w:pict>
              </mc:Fallback>
            </mc:AlternateContent>
          </w:r>
          <w:r>
            <w:br w:type="page"/>
          </w:r>
        </w:p>
      </w:sdtContent>
    </w:sdt>
    <w:p w14:paraId="2790F57A" w14:textId="77777777" w:rsidR="00CD6470" w:rsidRDefault="00CD6470" w:rsidP="00CD6470">
      <w:pPr>
        <w:pStyle w:val="Title"/>
        <w:jc w:val="center"/>
      </w:pPr>
    </w:p>
    <w:p w14:paraId="1F2714B8" w14:textId="29A1AE67" w:rsidR="00CD6470" w:rsidRDefault="00400C17" w:rsidP="00CD6470">
      <w:pPr>
        <w:pStyle w:val="Title"/>
        <w:jc w:val="center"/>
      </w:pPr>
      <w:r w:rsidRPr="00235BA0">
        <w:t xml:space="preserve">Faculty Development </w:t>
      </w:r>
      <w:r w:rsidR="00FC0485">
        <w:t>Framework</w:t>
      </w:r>
    </w:p>
    <w:p w14:paraId="3062E883" w14:textId="5D7EB38B" w:rsidR="00CD6470" w:rsidRDefault="00CD6470" w:rsidP="00CD6470"/>
    <w:p w14:paraId="0F1469AF" w14:textId="77777777" w:rsidR="00CD6470" w:rsidRPr="00CD6470" w:rsidRDefault="00CD6470" w:rsidP="001D1CB0">
      <w:pPr>
        <w:pStyle w:val="Heading4"/>
      </w:pPr>
    </w:p>
    <w:sdt>
      <w:sdtPr>
        <w:rPr>
          <w:rFonts w:asciiTheme="minorHAnsi" w:eastAsiaTheme="minorEastAsia" w:hAnsiTheme="minorHAnsi" w:cstheme="minorBidi"/>
          <w:b w:val="0"/>
          <w:bCs w:val="0"/>
          <w:color w:val="auto"/>
          <w:sz w:val="22"/>
          <w:szCs w:val="22"/>
          <w:lang w:val="en-GB"/>
        </w:rPr>
        <w:id w:val="-1083452094"/>
        <w:docPartObj>
          <w:docPartGallery w:val="Table of Contents"/>
          <w:docPartUnique/>
        </w:docPartObj>
      </w:sdtPr>
      <w:sdtEndPr>
        <w:rPr>
          <w:noProof/>
        </w:rPr>
      </w:sdtEndPr>
      <w:sdtContent>
        <w:p w14:paraId="10E90796" w14:textId="7A63257D" w:rsidR="0011271C" w:rsidRPr="00CD6470" w:rsidRDefault="0011271C">
          <w:pPr>
            <w:pStyle w:val="TOCHeading"/>
            <w:rPr>
              <w:color w:val="7B9C27" w:themeColor="accent2" w:themeShade="BF"/>
            </w:rPr>
          </w:pPr>
          <w:r w:rsidRPr="0D27FAE5">
            <w:rPr>
              <w:color w:val="7B9C27" w:themeColor="accent2" w:themeShade="BF"/>
            </w:rPr>
            <w:t>Contents</w:t>
          </w:r>
        </w:p>
        <w:p w14:paraId="7AA7901E" w14:textId="7FB97CED" w:rsidR="00863B83" w:rsidRDefault="0011271C">
          <w:pPr>
            <w:pStyle w:val="TOC2"/>
            <w:tabs>
              <w:tab w:val="right" w:leader="dot" w:pos="9016"/>
            </w:tabs>
            <w:rPr>
              <w:b w:val="0"/>
              <w:bCs w:val="0"/>
              <w:noProof/>
              <w:sz w:val="22"/>
              <w:lang w:eastAsia="en-GB"/>
            </w:rPr>
          </w:pPr>
          <w:r>
            <w:fldChar w:fldCharType="begin"/>
          </w:r>
          <w:r>
            <w:instrText xml:space="preserve"> TOC \o "1-3" \h \z \u </w:instrText>
          </w:r>
          <w:r>
            <w:fldChar w:fldCharType="separate"/>
          </w:r>
          <w:hyperlink w:anchor="_Toc56073233" w:history="1">
            <w:r w:rsidR="00863B83" w:rsidRPr="00CA2577">
              <w:rPr>
                <w:rStyle w:val="Hyperlink"/>
                <w:noProof/>
              </w:rPr>
              <w:t>Introduction</w:t>
            </w:r>
            <w:r w:rsidR="00863B83">
              <w:rPr>
                <w:noProof/>
                <w:webHidden/>
              </w:rPr>
              <w:tab/>
            </w:r>
            <w:r w:rsidR="00863B83">
              <w:rPr>
                <w:noProof/>
                <w:webHidden/>
              </w:rPr>
              <w:fldChar w:fldCharType="begin"/>
            </w:r>
            <w:r w:rsidR="00863B83">
              <w:rPr>
                <w:noProof/>
                <w:webHidden/>
              </w:rPr>
              <w:instrText xml:space="preserve"> PAGEREF _Toc56073233 \h </w:instrText>
            </w:r>
            <w:r w:rsidR="00863B83">
              <w:rPr>
                <w:noProof/>
                <w:webHidden/>
              </w:rPr>
            </w:r>
            <w:r w:rsidR="00863B83">
              <w:rPr>
                <w:noProof/>
                <w:webHidden/>
              </w:rPr>
              <w:fldChar w:fldCharType="separate"/>
            </w:r>
            <w:r w:rsidR="00863B83">
              <w:rPr>
                <w:noProof/>
                <w:webHidden/>
              </w:rPr>
              <w:t>2</w:t>
            </w:r>
            <w:r w:rsidR="00863B83">
              <w:rPr>
                <w:noProof/>
                <w:webHidden/>
              </w:rPr>
              <w:fldChar w:fldCharType="end"/>
            </w:r>
          </w:hyperlink>
        </w:p>
        <w:p w14:paraId="0950D5A0" w14:textId="77777777" w:rsidR="00863B83" w:rsidRDefault="00863B83">
          <w:pPr>
            <w:pStyle w:val="TOC2"/>
            <w:tabs>
              <w:tab w:val="right" w:leader="dot" w:pos="9016"/>
            </w:tabs>
            <w:rPr>
              <w:b w:val="0"/>
              <w:bCs w:val="0"/>
              <w:noProof/>
              <w:sz w:val="22"/>
              <w:lang w:eastAsia="en-GB"/>
            </w:rPr>
          </w:pPr>
          <w:r>
            <w:rPr>
              <w:noProof/>
            </w:rPr>
            <w:t>Domains</w:t>
          </w:r>
          <w:r>
            <w:rPr>
              <w:noProof/>
              <w:webHidden/>
            </w:rPr>
            <w:tab/>
          </w:r>
        </w:p>
        <w:p w14:paraId="7D1FFF03" w14:textId="602D54E4" w:rsidR="00863B83" w:rsidRDefault="00603BB1">
          <w:pPr>
            <w:pStyle w:val="TOC2"/>
            <w:tabs>
              <w:tab w:val="right" w:leader="dot" w:pos="9016"/>
            </w:tabs>
            <w:rPr>
              <w:b w:val="0"/>
              <w:bCs w:val="0"/>
              <w:noProof/>
              <w:sz w:val="22"/>
              <w:lang w:eastAsia="en-GB"/>
            </w:rPr>
          </w:pPr>
          <w:hyperlink w:anchor="_Toc56073235" w:history="1">
            <w:r w:rsidR="00863B83" w:rsidRPr="00CA2577">
              <w:rPr>
                <w:rStyle w:val="Hyperlink"/>
                <w:noProof/>
              </w:rPr>
              <w:t>Values, Standards &amp; Ethics</w:t>
            </w:r>
            <w:r w:rsidR="00863B83">
              <w:rPr>
                <w:noProof/>
                <w:webHidden/>
              </w:rPr>
              <w:tab/>
            </w:r>
            <w:r w:rsidR="00863B83">
              <w:rPr>
                <w:noProof/>
                <w:webHidden/>
              </w:rPr>
              <w:fldChar w:fldCharType="begin"/>
            </w:r>
            <w:r w:rsidR="00863B83">
              <w:rPr>
                <w:noProof/>
                <w:webHidden/>
              </w:rPr>
              <w:instrText xml:space="preserve"> PAGEREF _Toc56073235 \h </w:instrText>
            </w:r>
            <w:r w:rsidR="00863B83">
              <w:rPr>
                <w:noProof/>
                <w:webHidden/>
              </w:rPr>
            </w:r>
            <w:r w:rsidR="00863B83">
              <w:rPr>
                <w:noProof/>
                <w:webHidden/>
              </w:rPr>
              <w:fldChar w:fldCharType="separate"/>
            </w:r>
            <w:r w:rsidR="00863B83">
              <w:rPr>
                <w:noProof/>
                <w:webHidden/>
              </w:rPr>
              <w:t>4</w:t>
            </w:r>
            <w:r w:rsidR="00863B83">
              <w:rPr>
                <w:noProof/>
                <w:webHidden/>
              </w:rPr>
              <w:fldChar w:fldCharType="end"/>
            </w:r>
          </w:hyperlink>
        </w:p>
        <w:p w14:paraId="4F871684" w14:textId="1FAF82AF" w:rsidR="00863B83" w:rsidRDefault="00603BB1">
          <w:pPr>
            <w:pStyle w:val="TOC2"/>
            <w:tabs>
              <w:tab w:val="right" w:leader="dot" w:pos="9016"/>
            </w:tabs>
            <w:rPr>
              <w:b w:val="0"/>
              <w:bCs w:val="0"/>
              <w:noProof/>
              <w:sz w:val="22"/>
              <w:lang w:eastAsia="en-GB"/>
            </w:rPr>
          </w:pPr>
          <w:hyperlink w:anchor="_Toc56073236" w:history="1">
            <w:r w:rsidR="00863B83" w:rsidRPr="00CA2577">
              <w:rPr>
                <w:rStyle w:val="Hyperlink"/>
                <w:noProof/>
              </w:rPr>
              <w:t>Learning Outcomes: PEDAGOGY</w:t>
            </w:r>
            <w:r w:rsidR="00863B83">
              <w:rPr>
                <w:noProof/>
                <w:webHidden/>
              </w:rPr>
              <w:tab/>
            </w:r>
            <w:r w:rsidR="00863B83">
              <w:rPr>
                <w:noProof/>
                <w:webHidden/>
              </w:rPr>
              <w:fldChar w:fldCharType="begin"/>
            </w:r>
            <w:r w:rsidR="00863B83">
              <w:rPr>
                <w:noProof/>
                <w:webHidden/>
              </w:rPr>
              <w:instrText xml:space="preserve"> PAGEREF _Toc56073236 \h </w:instrText>
            </w:r>
            <w:r w:rsidR="00863B83">
              <w:rPr>
                <w:noProof/>
                <w:webHidden/>
              </w:rPr>
            </w:r>
            <w:r w:rsidR="00863B83">
              <w:rPr>
                <w:noProof/>
                <w:webHidden/>
              </w:rPr>
              <w:fldChar w:fldCharType="separate"/>
            </w:r>
            <w:r w:rsidR="00863B83">
              <w:rPr>
                <w:noProof/>
                <w:webHidden/>
              </w:rPr>
              <w:t>5</w:t>
            </w:r>
            <w:r w:rsidR="00863B83">
              <w:rPr>
                <w:noProof/>
                <w:webHidden/>
              </w:rPr>
              <w:fldChar w:fldCharType="end"/>
            </w:r>
          </w:hyperlink>
        </w:p>
        <w:p w14:paraId="0C77ACAF" w14:textId="5292690C" w:rsidR="00863B83" w:rsidRDefault="00603BB1">
          <w:pPr>
            <w:pStyle w:val="TOC2"/>
            <w:tabs>
              <w:tab w:val="right" w:leader="dot" w:pos="9016"/>
            </w:tabs>
            <w:rPr>
              <w:b w:val="0"/>
              <w:bCs w:val="0"/>
              <w:noProof/>
              <w:sz w:val="22"/>
              <w:lang w:eastAsia="en-GB"/>
            </w:rPr>
          </w:pPr>
          <w:hyperlink w:anchor="_Toc56073237" w:history="1">
            <w:r w:rsidR="00863B83" w:rsidRPr="00CA2577">
              <w:rPr>
                <w:rStyle w:val="Hyperlink"/>
                <w:noProof/>
              </w:rPr>
              <w:t>Learning Outcomes: HUMAN FACTORS</w:t>
            </w:r>
            <w:r w:rsidR="00863B83">
              <w:rPr>
                <w:noProof/>
                <w:webHidden/>
              </w:rPr>
              <w:tab/>
            </w:r>
            <w:r w:rsidR="00863B83">
              <w:rPr>
                <w:noProof/>
                <w:webHidden/>
              </w:rPr>
              <w:fldChar w:fldCharType="begin"/>
            </w:r>
            <w:r w:rsidR="00863B83">
              <w:rPr>
                <w:noProof/>
                <w:webHidden/>
              </w:rPr>
              <w:instrText xml:space="preserve"> PAGEREF _Toc56073237 \h </w:instrText>
            </w:r>
            <w:r w:rsidR="00863B83">
              <w:rPr>
                <w:noProof/>
                <w:webHidden/>
              </w:rPr>
            </w:r>
            <w:r w:rsidR="00863B83">
              <w:rPr>
                <w:noProof/>
                <w:webHidden/>
              </w:rPr>
              <w:fldChar w:fldCharType="separate"/>
            </w:r>
            <w:r w:rsidR="00863B83">
              <w:rPr>
                <w:noProof/>
                <w:webHidden/>
              </w:rPr>
              <w:t>7</w:t>
            </w:r>
            <w:r w:rsidR="00863B83">
              <w:rPr>
                <w:noProof/>
                <w:webHidden/>
              </w:rPr>
              <w:fldChar w:fldCharType="end"/>
            </w:r>
          </w:hyperlink>
        </w:p>
        <w:p w14:paraId="66286A2C" w14:textId="28256015" w:rsidR="00863B83" w:rsidRDefault="00603BB1">
          <w:pPr>
            <w:pStyle w:val="TOC2"/>
            <w:tabs>
              <w:tab w:val="right" w:leader="dot" w:pos="9016"/>
            </w:tabs>
            <w:rPr>
              <w:b w:val="0"/>
              <w:bCs w:val="0"/>
              <w:noProof/>
              <w:sz w:val="22"/>
              <w:lang w:eastAsia="en-GB"/>
            </w:rPr>
          </w:pPr>
          <w:hyperlink w:anchor="_Toc56073238" w:history="1">
            <w:r w:rsidR="00863B83" w:rsidRPr="00CA2577">
              <w:rPr>
                <w:rStyle w:val="Hyperlink"/>
                <w:noProof/>
              </w:rPr>
              <w:t>Learning Outcomes: COURSE CREATION &amp; DEVELOPMENT</w:t>
            </w:r>
            <w:r w:rsidR="00863B83">
              <w:rPr>
                <w:noProof/>
                <w:webHidden/>
              </w:rPr>
              <w:tab/>
            </w:r>
            <w:r w:rsidR="00863B83">
              <w:rPr>
                <w:noProof/>
                <w:webHidden/>
              </w:rPr>
              <w:fldChar w:fldCharType="begin"/>
            </w:r>
            <w:r w:rsidR="00863B83">
              <w:rPr>
                <w:noProof/>
                <w:webHidden/>
              </w:rPr>
              <w:instrText xml:space="preserve"> PAGEREF _Toc56073238 \h </w:instrText>
            </w:r>
            <w:r w:rsidR="00863B83">
              <w:rPr>
                <w:noProof/>
                <w:webHidden/>
              </w:rPr>
            </w:r>
            <w:r w:rsidR="00863B83">
              <w:rPr>
                <w:noProof/>
                <w:webHidden/>
              </w:rPr>
              <w:fldChar w:fldCharType="separate"/>
            </w:r>
            <w:r w:rsidR="00863B83">
              <w:rPr>
                <w:noProof/>
                <w:webHidden/>
              </w:rPr>
              <w:t>8</w:t>
            </w:r>
            <w:r w:rsidR="00863B83">
              <w:rPr>
                <w:noProof/>
                <w:webHidden/>
              </w:rPr>
              <w:fldChar w:fldCharType="end"/>
            </w:r>
          </w:hyperlink>
        </w:p>
        <w:p w14:paraId="377E0775" w14:textId="52D20F79" w:rsidR="00863B83" w:rsidRDefault="00603BB1">
          <w:pPr>
            <w:pStyle w:val="TOC2"/>
            <w:tabs>
              <w:tab w:val="right" w:leader="dot" w:pos="9016"/>
            </w:tabs>
            <w:rPr>
              <w:b w:val="0"/>
              <w:bCs w:val="0"/>
              <w:noProof/>
              <w:sz w:val="22"/>
              <w:lang w:eastAsia="en-GB"/>
            </w:rPr>
          </w:pPr>
          <w:hyperlink w:anchor="_Toc56073239" w:history="1">
            <w:r w:rsidR="00863B83" w:rsidRPr="00CA2577">
              <w:rPr>
                <w:rStyle w:val="Hyperlink"/>
                <w:noProof/>
              </w:rPr>
              <w:t>Learning Outcomes: SIMULATED PATIENTS</w:t>
            </w:r>
            <w:r w:rsidR="00863B83">
              <w:rPr>
                <w:noProof/>
                <w:webHidden/>
              </w:rPr>
              <w:tab/>
            </w:r>
            <w:r w:rsidR="00863B83">
              <w:rPr>
                <w:noProof/>
                <w:webHidden/>
              </w:rPr>
              <w:fldChar w:fldCharType="begin"/>
            </w:r>
            <w:r w:rsidR="00863B83">
              <w:rPr>
                <w:noProof/>
                <w:webHidden/>
              </w:rPr>
              <w:instrText xml:space="preserve"> PAGEREF _Toc56073239 \h </w:instrText>
            </w:r>
            <w:r w:rsidR="00863B83">
              <w:rPr>
                <w:noProof/>
                <w:webHidden/>
              </w:rPr>
            </w:r>
            <w:r w:rsidR="00863B83">
              <w:rPr>
                <w:noProof/>
                <w:webHidden/>
              </w:rPr>
              <w:fldChar w:fldCharType="separate"/>
            </w:r>
            <w:r w:rsidR="00863B83">
              <w:rPr>
                <w:noProof/>
                <w:webHidden/>
              </w:rPr>
              <w:t>10</w:t>
            </w:r>
            <w:r w:rsidR="00863B83">
              <w:rPr>
                <w:noProof/>
                <w:webHidden/>
              </w:rPr>
              <w:fldChar w:fldCharType="end"/>
            </w:r>
          </w:hyperlink>
        </w:p>
        <w:p w14:paraId="78F0D570" w14:textId="44E84929" w:rsidR="00863B83" w:rsidRDefault="00603BB1">
          <w:pPr>
            <w:pStyle w:val="TOC2"/>
            <w:tabs>
              <w:tab w:val="right" w:leader="dot" w:pos="9016"/>
            </w:tabs>
            <w:rPr>
              <w:b w:val="0"/>
              <w:bCs w:val="0"/>
              <w:noProof/>
              <w:sz w:val="22"/>
              <w:lang w:eastAsia="en-GB"/>
            </w:rPr>
          </w:pPr>
          <w:hyperlink w:anchor="_Toc56073240" w:history="1">
            <w:r w:rsidR="00863B83" w:rsidRPr="00CA2577">
              <w:rPr>
                <w:rStyle w:val="Hyperlink"/>
                <w:noProof/>
              </w:rPr>
              <w:t>Learning Outcomes: EVALUATION / RESEARCH</w:t>
            </w:r>
            <w:r w:rsidR="00863B83">
              <w:rPr>
                <w:noProof/>
                <w:webHidden/>
              </w:rPr>
              <w:tab/>
            </w:r>
            <w:r w:rsidR="00863B83">
              <w:rPr>
                <w:noProof/>
                <w:webHidden/>
              </w:rPr>
              <w:fldChar w:fldCharType="begin"/>
            </w:r>
            <w:r w:rsidR="00863B83">
              <w:rPr>
                <w:noProof/>
                <w:webHidden/>
              </w:rPr>
              <w:instrText xml:space="preserve"> PAGEREF _Toc56073240 \h </w:instrText>
            </w:r>
            <w:r w:rsidR="00863B83">
              <w:rPr>
                <w:noProof/>
                <w:webHidden/>
              </w:rPr>
            </w:r>
            <w:r w:rsidR="00863B83">
              <w:rPr>
                <w:noProof/>
                <w:webHidden/>
              </w:rPr>
              <w:fldChar w:fldCharType="separate"/>
            </w:r>
            <w:r w:rsidR="00863B83">
              <w:rPr>
                <w:noProof/>
                <w:webHidden/>
              </w:rPr>
              <w:t>11</w:t>
            </w:r>
            <w:r w:rsidR="00863B83">
              <w:rPr>
                <w:noProof/>
                <w:webHidden/>
              </w:rPr>
              <w:fldChar w:fldCharType="end"/>
            </w:r>
          </w:hyperlink>
        </w:p>
        <w:p w14:paraId="4A3923E5" w14:textId="13F682EE" w:rsidR="00863B83" w:rsidRDefault="00603BB1">
          <w:pPr>
            <w:pStyle w:val="TOC2"/>
            <w:tabs>
              <w:tab w:val="right" w:leader="dot" w:pos="9016"/>
            </w:tabs>
            <w:rPr>
              <w:b w:val="0"/>
              <w:bCs w:val="0"/>
              <w:noProof/>
              <w:sz w:val="22"/>
              <w:lang w:eastAsia="en-GB"/>
            </w:rPr>
          </w:pPr>
          <w:hyperlink w:anchor="_Toc56073241" w:history="1">
            <w:r w:rsidR="00863B83" w:rsidRPr="00CA2577">
              <w:rPr>
                <w:rStyle w:val="Hyperlink"/>
                <w:noProof/>
              </w:rPr>
              <w:t>Learning Outcomes: CENTRE-BASED DELIVERY</w:t>
            </w:r>
            <w:r w:rsidR="00863B83">
              <w:rPr>
                <w:noProof/>
                <w:webHidden/>
              </w:rPr>
              <w:tab/>
            </w:r>
            <w:r w:rsidR="00863B83">
              <w:rPr>
                <w:noProof/>
                <w:webHidden/>
              </w:rPr>
              <w:fldChar w:fldCharType="begin"/>
            </w:r>
            <w:r w:rsidR="00863B83">
              <w:rPr>
                <w:noProof/>
                <w:webHidden/>
              </w:rPr>
              <w:instrText xml:space="preserve"> PAGEREF _Toc56073241 \h </w:instrText>
            </w:r>
            <w:r w:rsidR="00863B83">
              <w:rPr>
                <w:noProof/>
                <w:webHidden/>
              </w:rPr>
            </w:r>
            <w:r w:rsidR="00863B83">
              <w:rPr>
                <w:noProof/>
                <w:webHidden/>
              </w:rPr>
              <w:fldChar w:fldCharType="separate"/>
            </w:r>
            <w:r w:rsidR="00863B83">
              <w:rPr>
                <w:noProof/>
                <w:webHidden/>
              </w:rPr>
              <w:t>13</w:t>
            </w:r>
            <w:r w:rsidR="00863B83">
              <w:rPr>
                <w:noProof/>
                <w:webHidden/>
              </w:rPr>
              <w:fldChar w:fldCharType="end"/>
            </w:r>
          </w:hyperlink>
        </w:p>
        <w:p w14:paraId="0D22EBED" w14:textId="7450E28D" w:rsidR="00863B83" w:rsidRDefault="00603BB1">
          <w:pPr>
            <w:pStyle w:val="TOC2"/>
            <w:tabs>
              <w:tab w:val="right" w:leader="dot" w:pos="9016"/>
            </w:tabs>
            <w:rPr>
              <w:b w:val="0"/>
              <w:bCs w:val="0"/>
              <w:noProof/>
              <w:sz w:val="22"/>
              <w:lang w:eastAsia="en-GB"/>
            </w:rPr>
          </w:pPr>
          <w:hyperlink w:anchor="_Toc56073242" w:history="1">
            <w:r w:rsidR="00863B83" w:rsidRPr="00CA2577">
              <w:rPr>
                <w:rStyle w:val="Hyperlink"/>
                <w:noProof/>
              </w:rPr>
              <w:t>Learning Outcomes: IN-SITU</w:t>
            </w:r>
            <w:r w:rsidR="00863B83">
              <w:rPr>
                <w:noProof/>
                <w:webHidden/>
              </w:rPr>
              <w:tab/>
            </w:r>
            <w:r w:rsidR="00863B83">
              <w:rPr>
                <w:noProof/>
                <w:webHidden/>
              </w:rPr>
              <w:fldChar w:fldCharType="begin"/>
            </w:r>
            <w:r w:rsidR="00863B83">
              <w:rPr>
                <w:noProof/>
                <w:webHidden/>
              </w:rPr>
              <w:instrText xml:space="preserve"> PAGEREF _Toc56073242 \h </w:instrText>
            </w:r>
            <w:r w:rsidR="00863B83">
              <w:rPr>
                <w:noProof/>
                <w:webHidden/>
              </w:rPr>
            </w:r>
            <w:r w:rsidR="00863B83">
              <w:rPr>
                <w:noProof/>
                <w:webHidden/>
              </w:rPr>
              <w:fldChar w:fldCharType="separate"/>
            </w:r>
            <w:r w:rsidR="00863B83">
              <w:rPr>
                <w:noProof/>
                <w:webHidden/>
              </w:rPr>
              <w:t>15</w:t>
            </w:r>
            <w:r w:rsidR="00863B83">
              <w:rPr>
                <w:noProof/>
                <w:webHidden/>
              </w:rPr>
              <w:fldChar w:fldCharType="end"/>
            </w:r>
          </w:hyperlink>
        </w:p>
        <w:p w14:paraId="0FC18D83" w14:textId="3916633F" w:rsidR="00863B83" w:rsidRDefault="00603BB1">
          <w:pPr>
            <w:pStyle w:val="TOC2"/>
            <w:tabs>
              <w:tab w:val="right" w:leader="dot" w:pos="9016"/>
            </w:tabs>
            <w:rPr>
              <w:b w:val="0"/>
              <w:bCs w:val="0"/>
              <w:noProof/>
              <w:sz w:val="22"/>
              <w:lang w:eastAsia="en-GB"/>
            </w:rPr>
          </w:pPr>
          <w:hyperlink w:anchor="_Toc56073243" w:history="1">
            <w:r w:rsidR="00863B83" w:rsidRPr="00CA2577">
              <w:rPr>
                <w:rStyle w:val="Hyperlink"/>
                <w:noProof/>
              </w:rPr>
              <w:t>Learning Outcomes: TECHNICAL</w:t>
            </w:r>
            <w:r w:rsidR="00863B83">
              <w:rPr>
                <w:noProof/>
                <w:webHidden/>
              </w:rPr>
              <w:tab/>
            </w:r>
            <w:r w:rsidR="00863B83">
              <w:rPr>
                <w:noProof/>
                <w:webHidden/>
              </w:rPr>
              <w:fldChar w:fldCharType="begin"/>
            </w:r>
            <w:r w:rsidR="00863B83">
              <w:rPr>
                <w:noProof/>
                <w:webHidden/>
              </w:rPr>
              <w:instrText xml:space="preserve"> PAGEREF _Toc56073243 \h </w:instrText>
            </w:r>
            <w:r w:rsidR="00863B83">
              <w:rPr>
                <w:noProof/>
                <w:webHidden/>
              </w:rPr>
            </w:r>
            <w:r w:rsidR="00863B83">
              <w:rPr>
                <w:noProof/>
                <w:webHidden/>
              </w:rPr>
              <w:fldChar w:fldCharType="separate"/>
            </w:r>
            <w:r w:rsidR="00863B83">
              <w:rPr>
                <w:noProof/>
                <w:webHidden/>
              </w:rPr>
              <w:t>17</w:t>
            </w:r>
            <w:r w:rsidR="00863B83">
              <w:rPr>
                <w:noProof/>
                <w:webHidden/>
              </w:rPr>
              <w:fldChar w:fldCharType="end"/>
            </w:r>
          </w:hyperlink>
        </w:p>
        <w:p w14:paraId="0F5E86BA" w14:textId="486FB02D" w:rsidR="00863B83" w:rsidRDefault="00603BB1">
          <w:pPr>
            <w:pStyle w:val="TOC2"/>
            <w:tabs>
              <w:tab w:val="right" w:leader="dot" w:pos="9016"/>
            </w:tabs>
            <w:rPr>
              <w:b w:val="0"/>
              <w:bCs w:val="0"/>
              <w:noProof/>
              <w:sz w:val="22"/>
              <w:lang w:eastAsia="en-GB"/>
            </w:rPr>
          </w:pPr>
          <w:hyperlink w:anchor="_Toc56073244" w:history="1">
            <w:r w:rsidR="00863B83" w:rsidRPr="00CA2577">
              <w:rPr>
                <w:rStyle w:val="Hyperlink"/>
                <w:noProof/>
              </w:rPr>
              <w:t>Learning Outcomes: DEBRIEFING</w:t>
            </w:r>
            <w:r w:rsidR="00863B83">
              <w:rPr>
                <w:noProof/>
                <w:webHidden/>
              </w:rPr>
              <w:tab/>
            </w:r>
            <w:r w:rsidR="00863B83">
              <w:rPr>
                <w:noProof/>
                <w:webHidden/>
              </w:rPr>
              <w:fldChar w:fldCharType="begin"/>
            </w:r>
            <w:r w:rsidR="00863B83">
              <w:rPr>
                <w:noProof/>
                <w:webHidden/>
              </w:rPr>
              <w:instrText xml:space="preserve"> PAGEREF _Toc56073244 \h </w:instrText>
            </w:r>
            <w:r w:rsidR="00863B83">
              <w:rPr>
                <w:noProof/>
                <w:webHidden/>
              </w:rPr>
            </w:r>
            <w:r w:rsidR="00863B83">
              <w:rPr>
                <w:noProof/>
                <w:webHidden/>
              </w:rPr>
              <w:fldChar w:fldCharType="separate"/>
            </w:r>
            <w:r w:rsidR="00863B83">
              <w:rPr>
                <w:noProof/>
                <w:webHidden/>
              </w:rPr>
              <w:t>18</w:t>
            </w:r>
            <w:r w:rsidR="00863B83">
              <w:rPr>
                <w:noProof/>
                <w:webHidden/>
              </w:rPr>
              <w:fldChar w:fldCharType="end"/>
            </w:r>
          </w:hyperlink>
        </w:p>
        <w:p w14:paraId="38634086" w14:textId="7457B5BB" w:rsidR="00863B83" w:rsidRDefault="00603BB1">
          <w:pPr>
            <w:pStyle w:val="TOC2"/>
            <w:tabs>
              <w:tab w:val="right" w:leader="dot" w:pos="9016"/>
            </w:tabs>
            <w:rPr>
              <w:b w:val="0"/>
              <w:bCs w:val="0"/>
              <w:noProof/>
              <w:sz w:val="22"/>
              <w:lang w:eastAsia="en-GB"/>
            </w:rPr>
          </w:pPr>
          <w:hyperlink w:anchor="_Toc56073245" w:history="1">
            <w:r w:rsidR="00863B83" w:rsidRPr="00CA2577">
              <w:rPr>
                <w:rStyle w:val="Hyperlink"/>
                <w:noProof/>
              </w:rPr>
              <w:t>Appendix I: ASPiH ‘Standards for Simulation-Based Practice’</w:t>
            </w:r>
            <w:r w:rsidR="00863B83">
              <w:rPr>
                <w:noProof/>
                <w:webHidden/>
              </w:rPr>
              <w:tab/>
            </w:r>
            <w:r w:rsidR="00863B83">
              <w:rPr>
                <w:noProof/>
                <w:webHidden/>
              </w:rPr>
              <w:fldChar w:fldCharType="begin"/>
            </w:r>
            <w:r w:rsidR="00863B83">
              <w:rPr>
                <w:noProof/>
                <w:webHidden/>
              </w:rPr>
              <w:instrText xml:space="preserve"> PAGEREF _Toc56073245 \h </w:instrText>
            </w:r>
            <w:r w:rsidR="00863B83">
              <w:rPr>
                <w:noProof/>
                <w:webHidden/>
              </w:rPr>
            </w:r>
            <w:r w:rsidR="00863B83">
              <w:rPr>
                <w:noProof/>
                <w:webHidden/>
              </w:rPr>
              <w:fldChar w:fldCharType="separate"/>
            </w:r>
            <w:r w:rsidR="00863B83">
              <w:rPr>
                <w:noProof/>
                <w:webHidden/>
              </w:rPr>
              <w:t>21</w:t>
            </w:r>
            <w:r w:rsidR="00863B83">
              <w:rPr>
                <w:noProof/>
                <w:webHidden/>
              </w:rPr>
              <w:fldChar w:fldCharType="end"/>
            </w:r>
          </w:hyperlink>
        </w:p>
        <w:p w14:paraId="52AF1BF0" w14:textId="59FDB924" w:rsidR="00863B83" w:rsidRDefault="00603BB1">
          <w:pPr>
            <w:pStyle w:val="TOC2"/>
            <w:tabs>
              <w:tab w:val="right" w:leader="dot" w:pos="9016"/>
            </w:tabs>
            <w:rPr>
              <w:b w:val="0"/>
              <w:bCs w:val="0"/>
              <w:noProof/>
              <w:sz w:val="22"/>
              <w:lang w:eastAsia="en-GB"/>
            </w:rPr>
          </w:pPr>
          <w:hyperlink w:anchor="_Toc56073246" w:history="1">
            <w:r w:rsidR="00863B83" w:rsidRPr="00CA2577">
              <w:rPr>
                <w:rStyle w:val="Hyperlink"/>
                <w:noProof/>
              </w:rPr>
              <w:t>Appendix II: Society for Simulation in Healthcare ‘Healthcare Simulationist Code of Ethics’</w:t>
            </w:r>
            <w:r w:rsidR="00863B83">
              <w:rPr>
                <w:noProof/>
                <w:webHidden/>
              </w:rPr>
              <w:tab/>
            </w:r>
            <w:r w:rsidR="00863B83">
              <w:rPr>
                <w:noProof/>
                <w:webHidden/>
              </w:rPr>
              <w:fldChar w:fldCharType="begin"/>
            </w:r>
            <w:r w:rsidR="00863B83">
              <w:rPr>
                <w:noProof/>
                <w:webHidden/>
              </w:rPr>
              <w:instrText xml:space="preserve"> PAGEREF _Toc56073246 \h </w:instrText>
            </w:r>
            <w:r w:rsidR="00863B83">
              <w:rPr>
                <w:noProof/>
                <w:webHidden/>
              </w:rPr>
            </w:r>
            <w:r w:rsidR="00863B83">
              <w:rPr>
                <w:noProof/>
                <w:webHidden/>
              </w:rPr>
              <w:fldChar w:fldCharType="separate"/>
            </w:r>
            <w:r w:rsidR="00863B83">
              <w:rPr>
                <w:noProof/>
                <w:webHidden/>
              </w:rPr>
              <w:t>22</w:t>
            </w:r>
            <w:r w:rsidR="00863B83">
              <w:rPr>
                <w:noProof/>
                <w:webHidden/>
              </w:rPr>
              <w:fldChar w:fldCharType="end"/>
            </w:r>
          </w:hyperlink>
        </w:p>
        <w:p w14:paraId="56D4AD94" w14:textId="22CF9610" w:rsidR="0011271C" w:rsidRDefault="0011271C">
          <w:r>
            <w:rPr>
              <w:b/>
              <w:bCs/>
              <w:noProof/>
            </w:rPr>
            <w:fldChar w:fldCharType="end"/>
          </w:r>
        </w:p>
      </w:sdtContent>
    </w:sdt>
    <w:p w14:paraId="7DB2CA94" w14:textId="77777777" w:rsidR="006F6D19" w:rsidRDefault="006F6D19">
      <w:pPr>
        <w:spacing w:after="0" w:line="240" w:lineRule="auto"/>
        <w:rPr>
          <w:rFonts w:ascii="Calibri" w:hAnsi="Calibri"/>
          <w:b/>
          <w:color w:val="404040" w:themeColor="text1" w:themeTint="BF"/>
          <w:sz w:val="32"/>
          <w:szCs w:val="30"/>
          <w:lang w:val="en-AU"/>
        </w:rPr>
      </w:pPr>
      <w:bookmarkStart w:id="0" w:name="_Toc56073233"/>
      <w:r>
        <w:br w:type="page"/>
      </w:r>
    </w:p>
    <w:p w14:paraId="4667B828" w14:textId="454B8825" w:rsidR="00E228C9" w:rsidRDefault="00E228C9" w:rsidP="00E228C9">
      <w:pPr>
        <w:pStyle w:val="Heading2"/>
      </w:pPr>
      <w:r>
        <w:lastRenderedPageBreak/>
        <w:t>Introduction</w:t>
      </w:r>
      <w:bookmarkEnd w:id="0"/>
    </w:p>
    <w:p w14:paraId="1C6EAEBA" w14:textId="77777777" w:rsidR="009B2AFD" w:rsidRDefault="009B2AFD" w:rsidP="009B2AFD">
      <w:pPr>
        <w:pStyle w:val="paragraph"/>
        <w:spacing w:before="0" w:beforeAutospacing="0" w:after="0" w:afterAutospacing="0"/>
        <w:textAlignment w:val="baseline"/>
        <w:rPr>
          <w:rFonts w:ascii="Segoe UI" w:hAnsi="Segoe UI" w:cs="Segoe UI"/>
          <w:b/>
          <w:bCs/>
          <w:color w:val="404040"/>
          <w:sz w:val="18"/>
          <w:szCs w:val="18"/>
        </w:rPr>
      </w:pPr>
      <w:r>
        <w:rPr>
          <w:rStyle w:val="normaltextrun"/>
          <w:rFonts w:ascii="Calibri" w:hAnsi="Calibri" w:cs="Calibri"/>
          <w:b/>
          <w:bCs/>
          <w:color w:val="404040"/>
          <w:sz w:val="26"/>
          <w:szCs w:val="26"/>
          <w:lang w:val="en-AU"/>
        </w:rPr>
        <w:t>Aims</w:t>
      </w:r>
      <w:r>
        <w:rPr>
          <w:rStyle w:val="eop"/>
          <w:rFonts w:ascii="Calibri" w:hAnsi="Calibri" w:cs="Calibri"/>
          <w:b/>
          <w:bCs/>
          <w:color w:val="404040"/>
          <w:sz w:val="26"/>
          <w:szCs w:val="26"/>
        </w:rPr>
        <w:t> </w:t>
      </w:r>
    </w:p>
    <w:p w14:paraId="5D31E033" w14:textId="77777777" w:rsidR="009B2AFD" w:rsidRDefault="009B2AFD" w:rsidP="009B2A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faculty development (FD) framework has been created with three aims:</w:t>
      </w:r>
      <w:r>
        <w:rPr>
          <w:rStyle w:val="eop"/>
          <w:rFonts w:ascii="Calibri" w:hAnsi="Calibri" w:cs="Calibri"/>
          <w:sz w:val="22"/>
          <w:szCs w:val="22"/>
        </w:rPr>
        <w:t> </w:t>
      </w:r>
    </w:p>
    <w:p w14:paraId="5D72DB11" w14:textId="1D6DE5D4" w:rsidR="009B2AFD" w:rsidRDefault="009B2AFD" w:rsidP="003F4660">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AU"/>
        </w:rPr>
        <w:t>To guide the professional development of simulation practitioners and faculty, ensuring they have or are working towards acquiring the knowledge, skills and behaviours required to deliver high quality simulation-based activities.</w:t>
      </w:r>
      <w:r>
        <w:rPr>
          <w:rStyle w:val="eop"/>
          <w:rFonts w:ascii="Calibri" w:hAnsi="Calibri" w:cs="Calibri"/>
          <w:sz w:val="22"/>
          <w:szCs w:val="22"/>
        </w:rPr>
        <w:t> </w:t>
      </w:r>
    </w:p>
    <w:p w14:paraId="1A4B1383" w14:textId="39EF101F" w:rsidR="009B2AFD" w:rsidRDefault="009B2AFD" w:rsidP="003F4660">
      <w:pPr>
        <w:pStyle w:val="paragraph"/>
        <w:numPr>
          <w:ilvl w:val="0"/>
          <w:numId w:val="19"/>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AU"/>
        </w:rPr>
        <w:t>To inform the learning aims of faculty development programmes, allowing for a common language and the comparison of courses delivered within and across institutions.</w:t>
      </w:r>
      <w:r>
        <w:rPr>
          <w:rStyle w:val="eop"/>
          <w:rFonts w:ascii="Calibri" w:hAnsi="Calibri" w:cs="Calibri"/>
          <w:sz w:val="22"/>
          <w:szCs w:val="22"/>
        </w:rPr>
        <w:t> </w:t>
      </w:r>
    </w:p>
    <w:p w14:paraId="234A4CC8" w14:textId="3E9DC5C3" w:rsidR="00231B69" w:rsidRDefault="00231B69" w:rsidP="003F4660">
      <w:pPr>
        <w:pStyle w:val="paragraph"/>
        <w:numPr>
          <w:ilvl w:val="0"/>
          <w:numId w:val="19"/>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xml:space="preserve">As a foundation for a faculty development passport within London for faculty to document their knowledge, skills and behaviours related to </w:t>
      </w:r>
      <w:proofErr w:type="gramStart"/>
      <w:r>
        <w:rPr>
          <w:rStyle w:val="eop"/>
          <w:rFonts w:ascii="Calibri" w:hAnsi="Calibri" w:cs="Calibri"/>
          <w:sz w:val="22"/>
          <w:szCs w:val="22"/>
        </w:rPr>
        <w:t>simulation based</w:t>
      </w:r>
      <w:proofErr w:type="gramEnd"/>
      <w:r>
        <w:rPr>
          <w:rStyle w:val="eop"/>
          <w:rFonts w:ascii="Calibri" w:hAnsi="Calibri" w:cs="Calibri"/>
          <w:sz w:val="22"/>
          <w:szCs w:val="22"/>
        </w:rPr>
        <w:t xml:space="preserve"> education as they transition roles and organisations. </w:t>
      </w:r>
    </w:p>
    <w:p w14:paraId="18E13B2A" w14:textId="77777777" w:rsidR="009B2AFD" w:rsidRDefault="009B2AFD" w:rsidP="009B2AFD">
      <w:pPr>
        <w:pStyle w:val="paragraph"/>
        <w:spacing w:before="0" w:beforeAutospacing="0" w:after="0" w:afterAutospacing="0"/>
        <w:textAlignment w:val="baseline"/>
        <w:rPr>
          <w:rStyle w:val="normaltextrun"/>
          <w:rFonts w:ascii="Calibri" w:hAnsi="Calibri" w:cs="Calibri"/>
          <w:b/>
          <w:bCs/>
          <w:color w:val="404040"/>
          <w:sz w:val="26"/>
          <w:szCs w:val="26"/>
          <w:lang w:val="en-AU"/>
        </w:rPr>
      </w:pPr>
    </w:p>
    <w:p w14:paraId="4D38577D" w14:textId="0E7425F7" w:rsidR="009B2AFD" w:rsidRDefault="009B2AFD" w:rsidP="009B2AFD">
      <w:pPr>
        <w:pStyle w:val="paragraph"/>
        <w:spacing w:before="0" w:beforeAutospacing="0" w:after="0" w:afterAutospacing="0"/>
        <w:textAlignment w:val="baseline"/>
        <w:rPr>
          <w:rFonts w:ascii="Segoe UI" w:hAnsi="Segoe UI" w:cs="Segoe UI"/>
          <w:b/>
          <w:bCs/>
          <w:color w:val="404040"/>
          <w:sz w:val="18"/>
          <w:szCs w:val="18"/>
        </w:rPr>
      </w:pPr>
      <w:r>
        <w:rPr>
          <w:rStyle w:val="normaltextrun"/>
          <w:rFonts w:ascii="Calibri" w:hAnsi="Calibri" w:cs="Calibri"/>
          <w:b/>
          <w:bCs/>
          <w:color w:val="404040"/>
          <w:sz w:val="26"/>
          <w:szCs w:val="26"/>
          <w:lang w:val="en-AU"/>
        </w:rPr>
        <w:t>Background</w:t>
      </w:r>
      <w:r>
        <w:rPr>
          <w:rStyle w:val="eop"/>
          <w:rFonts w:ascii="Calibri" w:hAnsi="Calibri" w:cs="Calibri"/>
          <w:b/>
          <w:bCs/>
          <w:color w:val="404040"/>
          <w:sz w:val="26"/>
          <w:szCs w:val="26"/>
        </w:rPr>
        <w:t> </w:t>
      </w:r>
    </w:p>
    <w:p w14:paraId="05813A85" w14:textId="2AA6AA59" w:rsidR="009B2AFD" w:rsidRDefault="009B2AFD" w:rsidP="009B2A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AU"/>
        </w:rPr>
        <w:t xml:space="preserve">The creation of this FD framework forms the second phase of a programme of work </w:t>
      </w:r>
      <w:r w:rsidR="00231B69">
        <w:rPr>
          <w:rStyle w:val="normaltextrun"/>
          <w:rFonts w:ascii="Calibri" w:hAnsi="Calibri" w:cs="Calibri"/>
          <w:sz w:val="22"/>
          <w:szCs w:val="22"/>
          <w:lang w:val="en-AU"/>
        </w:rPr>
        <w:t xml:space="preserve">funded </w:t>
      </w:r>
      <w:r>
        <w:rPr>
          <w:rStyle w:val="normaltextrun"/>
          <w:rFonts w:ascii="Calibri" w:hAnsi="Calibri" w:cs="Calibri"/>
          <w:sz w:val="22"/>
          <w:szCs w:val="22"/>
          <w:lang w:val="en-AU"/>
        </w:rPr>
        <w:t>by HEE London to review and revise the FD opportunities available within the UCLPartners Simulation Network. Phase one included a literature review and three data collection exercises:</w:t>
      </w:r>
      <w:r>
        <w:rPr>
          <w:rStyle w:val="eop"/>
          <w:rFonts w:ascii="Calibri" w:hAnsi="Calibri" w:cs="Calibri"/>
          <w:sz w:val="22"/>
          <w:szCs w:val="22"/>
        </w:rPr>
        <w:t> </w:t>
      </w:r>
    </w:p>
    <w:p w14:paraId="49AEA734" w14:textId="191B4B9E" w:rsidR="009B2AFD" w:rsidRDefault="009B2AFD" w:rsidP="003F4660">
      <w:pPr>
        <w:pStyle w:val="paragraph"/>
        <w:numPr>
          <w:ilvl w:val="0"/>
          <w:numId w:val="1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AU"/>
        </w:rPr>
        <w:t>a network-wide online survey of FD needs and preferences</w:t>
      </w:r>
      <w:r>
        <w:rPr>
          <w:rStyle w:val="eop"/>
          <w:rFonts w:ascii="Calibri" w:hAnsi="Calibri" w:cs="Calibri"/>
          <w:sz w:val="22"/>
          <w:szCs w:val="22"/>
        </w:rPr>
        <w:t> </w:t>
      </w:r>
    </w:p>
    <w:p w14:paraId="4C515A25" w14:textId="77777777" w:rsidR="009B2AFD" w:rsidRDefault="009B2AFD" w:rsidP="003F4660">
      <w:pPr>
        <w:pStyle w:val="paragraph"/>
        <w:numPr>
          <w:ilvl w:val="0"/>
          <w:numId w:val="16"/>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lang w:val="en-AU"/>
        </w:rPr>
        <w:t>the views of simulation centre leads on FD </w:t>
      </w:r>
      <w:r>
        <w:rPr>
          <w:rStyle w:val="eop"/>
          <w:rFonts w:ascii="Calibri" w:hAnsi="Calibri" w:cs="Calibri"/>
          <w:sz w:val="22"/>
          <w:szCs w:val="22"/>
        </w:rPr>
        <w:t> </w:t>
      </w:r>
    </w:p>
    <w:p w14:paraId="67FC18A1" w14:textId="263DD99B" w:rsidR="009B2AFD" w:rsidRDefault="009B2AFD" w:rsidP="003F4660">
      <w:pPr>
        <w:pStyle w:val="paragraph"/>
        <w:numPr>
          <w:ilvl w:val="0"/>
          <w:numId w:val="17"/>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lang w:val="en-AU"/>
        </w:rPr>
        <w:t>a peer observation of each commissioned FD programme</w:t>
      </w:r>
      <w:r>
        <w:rPr>
          <w:rStyle w:val="eop"/>
          <w:rFonts w:ascii="Calibri" w:hAnsi="Calibri" w:cs="Calibri"/>
          <w:sz w:val="22"/>
          <w:szCs w:val="22"/>
        </w:rPr>
        <w:t> </w:t>
      </w:r>
    </w:p>
    <w:p w14:paraId="2C9FDF55" w14:textId="0DC2EAE8" w:rsidR="00C91859" w:rsidRDefault="002C08FE" w:rsidP="009B2AFD">
      <w:pPr>
        <w:pStyle w:val="paragraph"/>
        <w:spacing w:before="0" w:beforeAutospacing="0" w:after="0" w:afterAutospacing="0"/>
        <w:textAlignment w:val="baseline"/>
        <w:rPr>
          <w:rStyle w:val="normaltextrun"/>
          <w:rFonts w:ascii="Calibri" w:hAnsi="Calibri" w:cs="Calibri"/>
          <w:sz w:val="22"/>
          <w:szCs w:val="22"/>
          <w:lang w:val="en-AU"/>
        </w:rPr>
      </w:pPr>
      <w:r>
        <w:rPr>
          <w:rFonts w:asciiTheme="minorHAnsi" w:eastAsiaTheme="minorEastAsia" w:hAnsiTheme="minorHAnsi" w:cstheme="minorBidi"/>
          <w:noProof/>
          <w:sz w:val="22"/>
          <w:szCs w:val="22"/>
          <w:lang w:val="en-AU" w:eastAsia="en-US"/>
        </w:rPr>
        <w:drawing>
          <wp:anchor distT="0" distB="0" distL="114300" distR="114300" simplePos="0" relativeHeight="251658244" behindDoc="0" locked="0" layoutInCell="1" allowOverlap="1" wp14:anchorId="12853C80" wp14:editId="7182D546">
            <wp:simplePos x="0" y="0"/>
            <wp:positionH relativeFrom="column">
              <wp:posOffset>2510155</wp:posOffset>
            </wp:positionH>
            <wp:positionV relativeFrom="paragraph">
              <wp:posOffset>155575</wp:posOffset>
            </wp:positionV>
            <wp:extent cx="534670" cy="534670"/>
            <wp:effectExtent l="0" t="0" r="0" b="0"/>
            <wp:wrapNone/>
            <wp:docPr id="2" name="Picture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cument with solid fill"/>
                    <pic:cNvPicPr>
                      <a:picLocks noChangeAspect="1" noChangeArrowheads="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bwMode="auto">
                    <a:xfrm>
                      <a:off x="0" y="0"/>
                      <a:ext cx="534670" cy="534670"/>
                    </a:xfrm>
                    <a:prstGeom prst="rect">
                      <a:avLst/>
                    </a:prstGeom>
                  </pic:spPr>
                </pic:pic>
              </a:graphicData>
            </a:graphic>
            <wp14:sizeRelH relativeFrom="margin">
              <wp14:pctWidth>0</wp14:pctWidth>
            </wp14:sizeRelH>
            <wp14:sizeRelV relativeFrom="margin">
              <wp14:pctHeight>0</wp14:pctHeight>
            </wp14:sizeRelV>
          </wp:anchor>
        </w:drawing>
      </w:r>
    </w:p>
    <w:p w14:paraId="75328883" w14:textId="606B41A9" w:rsidR="009B2AFD" w:rsidRDefault="009B2AFD" w:rsidP="009B2AFD">
      <w:pPr>
        <w:pStyle w:val="paragraph"/>
        <w:spacing w:before="0" w:beforeAutospacing="0" w:after="0" w:afterAutospacing="0"/>
        <w:textAlignment w:val="baseline"/>
        <w:rPr>
          <w:rStyle w:val="normaltextrun"/>
          <w:rFonts w:ascii="Calibri" w:hAnsi="Calibri" w:cs="Calibri"/>
          <w:sz w:val="22"/>
          <w:szCs w:val="22"/>
          <w:lang w:val="en-AU"/>
        </w:rPr>
      </w:pPr>
    </w:p>
    <w:p w14:paraId="4D49B480" w14:textId="4E8F82D7" w:rsidR="009B2AFD" w:rsidRDefault="009B2AFD" w:rsidP="009B2A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AU"/>
        </w:rPr>
        <w:t>The report produced can be reviewed here:</w:t>
      </w:r>
      <w:r>
        <w:rPr>
          <w:rStyle w:val="eop"/>
          <w:rFonts w:ascii="Calibri" w:hAnsi="Calibri" w:cs="Calibri"/>
          <w:sz w:val="22"/>
          <w:szCs w:val="22"/>
        </w:rPr>
        <w:t> </w:t>
      </w:r>
    </w:p>
    <w:p w14:paraId="4E3D3473" w14:textId="77777777" w:rsidR="009B2AFD" w:rsidRDefault="009B2AFD" w:rsidP="009B2AFD">
      <w:pPr>
        <w:pStyle w:val="paragraph"/>
        <w:spacing w:before="0" w:beforeAutospacing="0" w:after="0" w:afterAutospacing="0"/>
        <w:textAlignment w:val="baseline"/>
        <w:rPr>
          <w:rStyle w:val="normaltextrun"/>
          <w:rFonts w:ascii="Calibri" w:hAnsi="Calibri" w:cs="Calibri"/>
          <w:sz w:val="22"/>
          <w:szCs w:val="22"/>
          <w:lang w:val="en-AU"/>
        </w:rPr>
      </w:pPr>
    </w:p>
    <w:p w14:paraId="59004D45" w14:textId="77777777" w:rsidR="009B2AFD" w:rsidRDefault="009B2AFD" w:rsidP="009B2AFD">
      <w:pPr>
        <w:pStyle w:val="paragraph"/>
        <w:spacing w:before="0" w:beforeAutospacing="0" w:after="0" w:afterAutospacing="0"/>
        <w:textAlignment w:val="baseline"/>
        <w:rPr>
          <w:rStyle w:val="normaltextrun"/>
          <w:rFonts w:ascii="Calibri" w:hAnsi="Calibri" w:cs="Calibri"/>
          <w:sz w:val="22"/>
          <w:szCs w:val="22"/>
          <w:lang w:val="en-AU"/>
        </w:rPr>
      </w:pPr>
    </w:p>
    <w:p w14:paraId="1F9E6E70" w14:textId="7103D590" w:rsidR="009B2AFD" w:rsidRDefault="009B2AFD" w:rsidP="009B2A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AU"/>
        </w:rPr>
        <w:t xml:space="preserve">This has been considered a necessary resource for the development of simulation practices within the UCLPartners </w:t>
      </w:r>
      <w:r w:rsidR="00231B69">
        <w:rPr>
          <w:rStyle w:val="normaltextrun"/>
          <w:rFonts w:ascii="Calibri" w:hAnsi="Calibri" w:cs="Calibri"/>
          <w:sz w:val="22"/>
          <w:szCs w:val="22"/>
          <w:lang w:val="en-AU"/>
        </w:rPr>
        <w:t xml:space="preserve">NCEL simulation </w:t>
      </w:r>
      <w:r>
        <w:rPr>
          <w:rStyle w:val="normaltextrun"/>
          <w:rFonts w:ascii="Calibri" w:hAnsi="Calibri" w:cs="Calibri"/>
          <w:sz w:val="22"/>
          <w:szCs w:val="22"/>
          <w:lang w:val="en-AU"/>
        </w:rPr>
        <w:t>network for the following reasons:</w:t>
      </w:r>
      <w:r>
        <w:rPr>
          <w:rStyle w:val="eop"/>
          <w:rFonts w:ascii="Calibri" w:hAnsi="Calibri" w:cs="Calibri"/>
          <w:sz w:val="22"/>
          <w:szCs w:val="22"/>
        </w:rPr>
        <w:t> </w:t>
      </w:r>
    </w:p>
    <w:p w14:paraId="1BFF93A9" w14:textId="77777777" w:rsidR="009B2AFD" w:rsidRDefault="009B2AFD" w:rsidP="003F4660">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AU"/>
        </w:rPr>
        <w:t>Simulation practitioners are often transient, training at different centres and developing their skills through diverse means. This framework can be used to articulate simulation expertise to centre leads and identify areas for development </w:t>
      </w:r>
      <w:r>
        <w:rPr>
          <w:rStyle w:val="eop"/>
          <w:rFonts w:ascii="Calibri" w:hAnsi="Calibri" w:cs="Calibri"/>
          <w:sz w:val="22"/>
          <w:szCs w:val="22"/>
        </w:rPr>
        <w:t> </w:t>
      </w:r>
    </w:p>
    <w:p w14:paraId="36D06D1F" w14:textId="77777777" w:rsidR="009B2AFD" w:rsidRDefault="009B2AFD" w:rsidP="003F4660">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AU"/>
        </w:rPr>
        <w:t>Many simulation centres have their own faculty development programmes (“train the trainers”).  </w:t>
      </w:r>
      <w:r>
        <w:rPr>
          <w:rStyle w:val="eop"/>
          <w:rFonts w:ascii="Calibri" w:hAnsi="Calibri" w:cs="Calibri"/>
          <w:sz w:val="22"/>
          <w:szCs w:val="22"/>
        </w:rPr>
        <w:t> </w:t>
      </w:r>
    </w:p>
    <w:p w14:paraId="14CCA6E9" w14:textId="77777777" w:rsidR="009B2AFD" w:rsidRDefault="009B2AFD" w:rsidP="009B2AFD">
      <w:pPr>
        <w:pStyle w:val="paragraph"/>
        <w:spacing w:before="0" w:beforeAutospacing="0" w:after="0" w:afterAutospacing="0"/>
        <w:textAlignment w:val="baseline"/>
        <w:rPr>
          <w:rStyle w:val="normaltextrun"/>
          <w:rFonts w:ascii="Calibri" w:hAnsi="Calibri" w:cs="Calibri"/>
          <w:sz w:val="22"/>
          <w:szCs w:val="22"/>
          <w:lang w:val="en-AU"/>
        </w:rPr>
      </w:pPr>
    </w:p>
    <w:p w14:paraId="05DA727E" w14:textId="6650A0AD" w:rsidR="00167224" w:rsidRDefault="009B2AFD" w:rsidP="009B2A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AU"/>
        </w:rPr>
        <w:t>This FD framework recognises that within the simulation community, different educational theories and traditions prevail. We have sought to advocate for best practice in line with academic literature, an evidence base (where it exists) and best practice guidelines. </w:t>
      </w:r>
      <w:r w:rsidR="00167224">
        <w:rPr>
          <w:rStyle w:val="normaltextrun"/>
          <w:rFonts w:ascii="Calibri" w:hAnsi="Calibri" w:cs="Calibri"/>
          <w:sz w:val="22"/>
          <w:szCs w:val="22"/>
          <w:lang w:val="en-AU"/>
        </w:rPr>
        <w:t xml:space="preserve">It is left to faculty to decide how they engage with the different pillars of the framework. </w:t>
      </w:r>
    </w:p>
    <w:p w14:paraId="28D71898" w14:textId="77777777" w:rsidR="00622FA2" w:rsidRDefault="00622FA2" w:rsidP="003A733F">
      <w:pPr>
        <w:pStyle w:val="paragraph"/>
        <w:spacing w:before="0" w:beforeAutospacing="0" w:after="0" w:afterAutospacing="0"/>
        <w:textAlignment w:val="baseline"/>
        <w:rPr>
          <w:lang w:val="en-AU"/>
        </w:rPr>
      </w:pPr>
    </w:p>
    <w:p w14:paraId="7E9458C9" w14:textId="77777777" w:rsidR="00167224" w:rsidRDefault="00167224" w:rsidP="00167224">
      <w:pPr>
        <w:rPr>
          <w:lang w:val="en-AU"/>
        </w:rPr>
      </w:pPr>
      <w:r>
        <w:rPr>
          <w:lang w:val="en-AU"/>
        </w:rPr>
        <w:t xml:space="preserve">“Levels” rather than terms have been used to identify experience and development. Most pillars of the framework have 3 levels but for some that was not considered necessary and only 2 have been used.  Dependent on faculty members role in </w:t>
      </w:r>
      <w:proofErr w:type="gramStart"/>
      <w:r>
        <w:rPr>
          <w:lang w:val="en-AU"/>
        </w:rPr>
        <w:t>simulation based</w:t>
      </w:r>
      <w:proofErr w:type="gramEnd"/>
      <w:r>
        <w:rPr>
          <w:lang w:val="en-AU"/>
        </w:rPr>
        <w:t xml:space="preserve"> education and the nature of SBE being delivered, different pillars of the framework will be more or less relevant. </w:t>
      </w:r>
    </w:p>
    <w:p w14:paraId="7B9CD92B" w14:textId="3E9BEB08" w:rsidR="003A733F" w:rsidRDefault="00167224" w:rsidP="003A733F">
      <w:pPr>
        <w:rPr>
          <w:lang w:val="en-AU"/>
        </w:rPr>
        <w:sectPr w:rsidR="003A733F" w:rsidSect="006F6D19">
          <w:headerReference w:type="even" r:id="rId1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pPr>
      <w:r>
        <w:rPr>
          <w:rStyle w:val="normaltextrun"/>
          <w:rFonts w:ascii="Calibri" w:hAnsi="Calibri" w:cs="Calibri"/>
          <w:lang w:val="en-AU"/>
        </w:rPr>
        <w:t>The framework is mapped to </w:t>
      </w:r>
      <w:proofErr w:type="spellStart"/>
      <w:r>
        <w:rPr>
          <w:rStyle w:val="normaltextrun"/>
          <w:rFonts w:ascii="Calibri" w:hAnsi="Calibri" w:cs="Calibri"/>
          <w:lang w:val="en-AU"/>
        </w:rPr>
        <w:t>ASPiH</w:t>
      </w:r>
      <w:proofErr w:type="spellEnd"/>
      <w:r>
        <w:rPr>
          <w:rStyle w:val="normaltextrun"/>
          <w:rFonts w:ascii="Calibri" w:hAnsi="Calibri" w:cs="Calibri"/>
          <w:lang w:val="en-AU"/>
        </w:rPr>
        <w:t xml:space="preserve"> standards and adoption of the framework in part or full may support progress towards </w:t>
      </w:r>
      <w:proofErr w:type="spellStart"/>
      <w:r>
        <w:rPr>
          <w:rStyle w:val="normaltextrun"/>
          <w:rFonts w:ascii="Calibri" w:hAnsi="Calibri" w:cs="Calibri"/>
          <w:lang w:val="en-AU"/>
        </w:rPr>
        <w:t>ASPiH</w:t>
      </w:r>
      <w:proofErr w:type="spellEnd"/>
      <w:r>
        <w:rPr>
          <w:rStyle w:val="normaltextrun"/>
          <w:rFonts w:ascii="Calibri" w:hAnsi="Calibri" w:cs="Calibri"/>
          <w:lang w:val="en-AU"/>
        </w:rPr>
        <w:t xml:space="preserve"> accreditation.  </w:t>
      </w:r>
      <w:r>
        <w:rPr>
          <w:rStyle w:val="eop"/>
          <w:rFonts w:ascii="Calibri" w:hAnsi="Calibri" w:cs="Calibri"/>
        </w:rPr>
        <w:t> </w:t>
      </w:r>
    </w:p>
    <w:p w14:paraId="1BC00859" w14:textId="77777777" w:rsidR="00395701" w:rsidRDefault="006432B3" w:rsidP="00400C17">
      <w:pPr>
        <w:jc w:val="both"/>
        <w:rPr>
          <w:rFonts w:cstheme="minorHAnsi"/>
        </w:rPr>
      </w:pPr>
      <w:r>
        <w:rPr>
          <w:noProof/>
        </w:rPr>
        <w:lastRenderedPageBreak/>
        <mc:AlternateContent>
          <mc:Choice Requires="wps">
            <w:drawing>
              <wp:anchor distT="45720" distB="45720" distL="114300" distR="114300" simplePos="0" relativeHeight="251658240" behindDoc="0" locked="0" layoutInCell="1" allowOverlap="1" wp14:anchorId="0D71FF62" wp14:editId="768E25BD">
                <wp:simplePos x="0" y="0"/>
                <wp:positionH relativeFrom="column">
                  <wp:posOffset>-139700</wp:posOffset>
                </wp:positionH>
                <wp:positionV relativeFrom="paragraph">
                  <wp:posOffset>-220980</wp:posOffset>
                </wp:positionV>
                <wp:extent cx="3005750" cy="398328"/>
                <wp:effectExtent l="0" t="0" r="4445" b="19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750" cy="398328"/>
                        </a:xfrm>
                        <a:prstGeom prst="rect">
                          <a:avLst/>
                        </a:prstGeom>
                        <a:solidFill>
                          <a:srgbClr val="FFFFFF"/>
                        </a:solidFill>
                        <a:ln w="9525">
                          <a:noFill/>
                          <a:miter lim="800000"/>
                          <a:headEnd/>
                          <a:tailEnd/>
                        </a:ln>
                      </wps:spPr>
                      <wps:txbx>
                        <w:txbxContent>
                          <w:p w14:paraId="3513149E" w14:textId="24E4F186" w:rsidR="003A733F" w:rsidRDefault="003A733F" w:rsidP="00476D0B">
                            <w:pPr>
                              <w:pStyle w:val="Heading2"/>
                            </w:pPr>
                            <w:bookmarkStart w:id="1" w:name="_Toc56073234"/>
                            <w:r>
                              <w:t>Domains</w:t>
                            </w:r>
                            <w:bookmarkEnd w:id="1"/>
                          </w:p>
                          <w:p w14:paraId="7E125633" w14:textId="77777777" w:rsidR="003A733F" w:rsidRPr="00FA31CE" w:rsidRDefault="003A733F" w:rsidP="00FA31CE">
                            <w:pPr>
                              <w:rPr>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1FF62" id="Text Box 2" o:spid="_x0000_s1032" type="#_x0000_t202" style="position:absolute;left:0;text-align:left;margin-left:-11pt;margin-top:-17.4pt;width:236.65pt;height:3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NeIAIAABs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" stroked="f">
                <v:textbox>
                  <w:txbxContent>
                    <w:p w14:paraId="3513149E" w14:textId="24E4F186" w:rsidR="003A733F" w:rsidRDefault="003A733F" w:rsidP="00476D0B">
                      <w:pPr>
                        <w:pStyle w:val="Heading2"/>
                      </w:pPr>
                      <w:bookmarkStart w:id="2" w:name="_Toc56073234"/>
                      <w:r>
                        <w:t>Domains</w:t>
                      </w:r>
                      <w:bookmarkEnd w:id="2"/>
                    </w:p>
                    <w:p w14:paraId="7E125633" w14:textId="77777777" w:rsidR="003A733F" w:rsidRPr="00FA31CE" w:rsidRDefault="003A733F" w:rsidP="00FA31CE">
                      <w:pPr>
                        <w:rPr>
                          <w:lang w:val="en-AU"/>
                        </w:rPr>
                      </w:pPr>
                    </w:p>
                  </w:txbxContent>
                </v:textbox>
              </v:shape>
            </w:pict>
          </mc:Fallback>
        </mc:AlternateContent>
      </w:r>
      <w:r w:rsidR="00395701">
        <w:rPr>
          <w:rFonts w:cstheme="minorHAnsi"/>
        </w:rPr>
        <w:t>x</w:t>
      </w:r>
    </w:p>
    <w:tbl>
      <w:tblPr>
        <w:tblStyle w:val="TableGrid"/>
        <w:tblpPr w:leftFromText="180" w:rightFromText="180" w:vertAnchor="page" w:horzAnchor="margin" w:tblpXSpec="center" w:tblpY="1661"/>
        <w:tblW w:w="16166" w:type="dxa"/>
        <w:tblLayout w:type="fixed"/>
        <w:tblLook w:val="04A0" w:firstRow="1" w:lastRow="0" w:firstColumn="1" w:lastColumn="0" w:noHBand="0" w:noVBand="1"/>
      </w:tblPr>
      <w:tblGrid>
        <w:gridCol w:w="846"/>
        <w:gridCol w:w="1559"/>
        <w:gridCol w:w="1418"/>
        <w:gridCol w:w="1842"/>
        <w:gridCol w:w="1560"/>
        <w:gridCol w:w="1559"/>
        <w:gridCol w:w="1417"/>
        <w:gridCol w:w="2268"/>
        <w:gridCol w:w="1418"/>
        <w:gridCol w:w="2279"/>
      </w:tblGrid>
      <w:tr w:rsidR="00395701" w:rsidRPr="003D22BC" w14:paraId="24279007" w14:textId="77777777" w:rsidTr="003A733F">
        <w:tc>
          <w:tcPr>
            <w:tcW w:w="846" w:type="dxa"/>
            <w:tcBorders>
              <w:right w:val="single" w:sz="12" w:space="0" w:color="auto"/>
            </w:tcBorders>
            <w:shd w:val="clear" w:color="auto" w:fill="A6A6A6" w:themeFill="background1" w:themeFillShade="A6"/>
          </w:tcPr>
          <w:p w14:paraId="310CF3E8" w14:textId="5791FF78" w:rsidR="00395701" w:rsidRPr="00B315B8" w:rsidRDefault="002E4E9B" w:rsidP="00B315B8">
            <w:pPr>
              <w:jc w:val="center"/>
              <w:rPr>
                <w:b/>
                <w:bCs/>
                <w:i/>
                <w:iCs/>
                <w:sz w:val="16"/>
                <w:szCs w:val="16"/>
              </w:rPr>
            </w:pPr>
            <w:bookmarkStart w:id="2" w:name="_Hlk54957950"/>
            <w:r w:rsidRPr="00B315B8">
              <w:rPr>
                <w:b/>
                <w:bCs/>
                <w:i/>
                <w:iCs/>
                <w:sz w:val="16"/>
                <w:szCs w:val="16"/>
              </w:rPr>
              <w:t>DOMAIN</w:t>
            </w:r>
          </w:p>
        </w:tc>
        <w:tc>
          <w:tcPr>
            <w:tcW w:w="2977" w:type="dxa"/>
            <w:gridSpan w:val="2"/>
            <w:tcBorders>
              <w:top w:val="single" w:sz="8" w:space="0" w:color="auto"/>
              <w:left w:val="single" w:sz="12" w:space="0" w:color="auto"/>
              <w:bottom w:val="single" w:sz="8" w:space="0" w:color="auto"/>
              <w:right w:val="single" w:sz="12" w:space="0" w:color="auto"/>
            </w:tcBorders>
            <w:shd w:val="clear" w:color="auto" w:fill="595959" w:themeFill="text1" w:themeFillTint="A6"/>
          </w:tcPr>
          <w:p w14:paraId="58F5E040" w14:textId="77777777" w:rsidR="00395701" w:rsidRPr="002E4E9B" w:rsidRDefault="00395701" w:rsidP="00FB7751">
            <w:pPr>
              <w:jc w:val="center"/>
              <w:rPr>
                <w:b/>
                <w:bCs/>
                <w:color w:val="FFFFFF" w:themeColor="background1"/>
                <w:sz w:val="24"/>
                <w:szCs w:val="24"/>
              </w:rPr>
            </w:pPr>
            <w:r w:rsidRPr="002E4E9B">
              <w:rPr>
                <w:b/>
                <w:bCs/>
                <w:color w:val="FFFFFF" w:themeColor="background1"/>
                <w:sz w:val="24"/>
                <w:szCs w:val="24"/>
              </w:rPr>
              <w:t>FOUNDATIONAL THEORY</w:t>
            </w:r>
          </w:p>
        </w:tc>
        <w:tc>
          <w:tcPr>
            <w:tcW w:w="4961" w:type="dxa"/>
            <w:gridSpan w:val="3"/>
            <w:tcBorders>
              <w:top w:val="single" w:sz="8" w:space="0" w:color="auto"/>
              <w:left w:val="single" w:sz="12" w:space="0" w:color="auto"/>
              <w:bottom w:val="single" w:sz="8" w:space="0" w:color="auto"/>
              <w:right w:val="single" w:sz="12" w:space="0" w:color="auto"/>
            </w:tcBorders>
            <w:shd w:val="clear" w:color="auto" w:fill="595959" w:themeFill="text1" w:themeFillTint="A6"/>
          </w:tcPr>
          <w:p w14:paraId="6BA8D056" w14:textId="77777777" w:rsidR="00395701" w:rsidRPr="002E4E9B" w:rsidRDefault="00395701" w:rsidP="00FB7751">
            <w:pPr>
              <w:jc w:val="center"/>
              <w:rPr>
                <w:b/>
                <w:bCs/>
                <w:color w:val="FFFFFF" w:themeColor="background1"/>
                <w:sz w:val="24"/>
                <w:szCs w:val="24"/>
              </w:rPr>
            </w:pPr>
            <w:r w:rsidRPr="002E4E9B">
              <w:rPr>
                <w:b/>
                <w:bCs/>
                <w:color w:val="FFFFFF" w:themeColor="background1"/>
                <w:sz w:val="24"/>
                <w:szCs w:val="24"/>
              </w:rPr>
              <w:t>DESIGN</w:t>
            </w:r>
          </w:p>
        </w:tc>
        <w:tc>
          <w:tcPr>
            <w:tcW w:w="7382" w:type="dxa"/>
            <w:gridSpan w:val="4"/>
            <w:tcBorders>
              <w:top w:val="single" w:sz="8" w:space="0" w:color="auto"/>
              <w:left w:val="single" w:sz="12" w:space="0" w:color="auto"/>
              <w:bottom w:val="single" w:sz="8" w:space="0" w:color="auto"/>
              <w:right w:val="single" w:sz="8" w:space="0" w:color="auto"/>
            </w:tcBorders>
            <w:shd w:val="clear" w:color="auto" w:fill="595959" w:themeFill="text1" w:themeFillTint="A6"/>
          </w:tcPr>
          <w:p w14:paraId="464D7252" w14:textId="77777777" w:rsidR="00395701" w:rsidRPr="002E4E9B" w:rsidRDefault="00395701" w:rsidP="00FB7751">
            <w:pPr>
              <w:jc w:val="center"/>
              <w:rPr>
                <w:b/>
                <w:bCs/>
                <w:color w:val="FFFFFF" w:themeColor="background1"/>
                <w:sz w:val="24"/>
                <w:szCs w:val="24"/>
              </w:rPr>
            </w:pPr>
            <w:r w:rsidRPr="002E4E9B">
              <w:rPr>
                <w:b/>
                <w:bCs/>
                <w:color w:val="FFFFFF" w:themeColor="background1"/>
                <w:sz w:val="24"/>
                <w:szCs w:val="24"/>
              </w:rPr>
              <w:t>DELIVERY</w:t>
            </w:r>
          </w:p>
        </w:tc>
      </w:tr>
      <w:tr w:rsidR="00863B83" w:rsidRPr="003D22BC" w14:paraId="7E051AD8" w14:textId="77777777" w:rsidTr="003A733F">
        <w:tc>
          <w:tcPr>
            <w:tcW w:w="846" w:type="dxa"/>
            <w:tcBorders>
              <w:right w:val="single" w:sz="12" w:space="0" w:color="auto"/>
            </w:tcBorders>
            <w:shd w:val="clear" w:color="auto" w:fill="A6A6A6" w:themeFill="background1" w:themeFillShade="A6"/>
          </w:tcPr>
          <w:p w14:paraId="1CCD2706" w14:textId="5C44693A" w:rsidR="00395701" w:rsidRPr="00B315B8" w:rsidRDefault="00FC0485" w:rsidP="00FB7751">
            <w:pPr>
              <w:jc w:val="center"/>
              <w:rPr>
                <w:b/>
                <w:bCs/>
                <w:i/>
                <w:iCs/>
                <w:sz w:val="16"/>
                <w:szCs w:val="16"/>
              </w:rPr>
            </w:pPr>
            <w:r w:rsidRPr="00B315B8">
              <w:rPr>
                <w:b/>
                <w:bCs/>
                <w:i/>
                <w:iCs/>
                <w:sz w:val="16"/>
                <w:szCs w:val="16"/>
              </w:rPr>
              <w:t>Sub-domain</w:t>
            </w:r>
          </w:p>
        </w:tc>
        <w:tc>
          <w:tcPr>
            <w:tcW w:w="1559" w:type="dxa"/>
            <w:tcBorders>
              <w:top w:val="single" w:sz="8" w:space="0" w:color="auto"/>
              <w:left w:val="single" w:sz="12" w:space="0" w:color="auto"/>
            </w:tcBorders>
            <w:shd w:val="clear" w:color="auto" w:fill="F782AE" w:themeFill="accent6" w:themeFillTint="99"/>
          </w:tcPr>
          <w:p w14:paraId="055ED9CA" w14:textId="77777777" w:rsidR="00395701" w:rsidRPr="00395701" w:rsidRDefault="00395701" w:rsidP="00FB7751">
            <w:pPr>
              <w:jc w:val="center"/>
              <w:rPr>
                <w:b/>
                <w:bCs/>
                <w:sz w:val="20"/>
                <w:szCs w:val="20"/>
              </w:rPr>
            </w:pPr>
            <w:r w:rsidRPr="00395701">
              <w:rPr>
                <w:b/>
                <w:bCs/>
                <w:sz w:val="20"/>
                <w:szCs w:val="20"/>
              </w:rPr>
              <w:t>Pedagogy</w:t>
            </w:r>
          </w:p>
        </w:tc>
        <w:tc>
          <w:tcPr>
            <w:tcW w:w="1418" w:type="dxa"/>
            <w:tcBorders>
              <w:top w:val="single" w:sz="8" w:space="0" w:color="auto"/>
              <w:right w:val="single" w:sz="12" w:space="0" w:color="auto"/>
            </w:tcBorders>
            <w:shd w:val="clear" w:color="auto" w:fill="3F84D2" w:themeFill="accent3" w:themeFillTint="99"/>
          </w:tcPr>
          <w:p w14:paraId="22D5CE3C" w14:textId="77777777" w:rsidR="00395701" w:rsidRPr="00395701" w:rsidRDefault="00395701" w:rsidP="00FB7751">
            <w:pPr>
              <w:jc w:val="center"/>
              <w:rPr>
                <w:b/>
                <w:bCs/>
                <w:sz w:val="20"/>
                <w:szCs w:val="20"/>
              </w:rPr>
            </w:pPr>
            <w:r w:rsidRPr="00395701">
              <w:rPr>
                <w:b/>
                <w:bCs/>
                <w:sz w:val="20"/>
                <w:szCs w:val="20"/>
              </w:rPr>
              <w:t>Human Factors (in development)</w:t>
            </w:r>
          </w:p>
        </w:tc>
        <w:tc>
          <w:tcPr>
            <w:tcW w:w="1842" w:type="dxa"/>
            <w:tcBorders>
              <w:top w:val="single" w:sz="8" w:space="0" w:color="auto"/>
              <w:left w:val="single" w:sz="12" w:space="0" w:color="auto"/>
            </w:tcBorders>
            <w:shd w:val="clear" w:color="auto" w:fill="41B6E6" w:themeFill="accent1"/>
          </w:tcPr>
          <w:p w14:paraId="7F55A1F2" w14:textId="2552C25B" w:rsidR="00395701" w:rsidRPr="00395701" w:rsidRDefault="00395701" w:rsidP="00FB7751">
            <w:pPr>
              <w:jc w:val="center"/>
              <w:rPr>
                <w:b/>
                <w:bCs/>
                <w:sz w:val="20"/>
                <w:szCs w:val="20"/>
              </w:rPr>
            </w:pPr>
            <w:r w:rsidRPr="00395701">
              <w:rPr>
                <w:b/>
                <w:bCs/>
                <w:sz w:val="20"/>
                <w:szCs w:val="20"/>
              </w:rPr>
              <w:t xml:space="preserve">Course </w:t>
            </w:r>
            <w:r w:rsidR="003B2FFC">
              <w:rPr>
                <w:b/>
                <w:bCs/>
                <w:sz w:val="20"/>
                <w:szCs w:val="20"/>
              </w:rPr>
              <w:t xml:space="preserve">Creation &amp; </w:t>
            </w:r>
            <w:r w:rsidRPr="00395701">
              <w:rPr>
                <w:b/>
                <w:bCs/>
                <w:sz w:val="20"/>
                <w:szCs w:val="20"/>
              </w:rPr>
              <w:t>Development</w:t>
            </w:r>
          </w:p>
        </w:tc>
        <w:tc>
          <w:tcPr>
            <w:tcW w:w="1560" w:type="dxa"/>
            <w:tcBorders>
              <w:top w:val="single" w:sz="8" w:space="0" w:color="auto"/>
            </w:tcBorders>
            <w:shd w:val="clear" w:color="auto" w:fill="55C78E"/>
          </w:tcPr>
          <w:p w14:paraId="1332AC11" w14:textId="77777777" w:rsidR="00395701" w:rsidRPr="00395701" w:rsidRDefault="00395701" w:rsidP="00FB7751">
            <w:pPr>
              <w:jc w:val="center"/>
              <w:rPr>
                <w:b/>
                <w:bCs/>
                <w:sz w:val="20"/>
                <w:szCs w:val="20"/>
              </w:rPr>
            </w:pPr>
            <w:r w:rsidRPr="00395701">
              <w:rPr>
                <w:b/>
                <w:bCs/>
                <w:sz w:val="20"/>
                <w:szCs w:val="20"/>
              </w:rPr>
              <w:t>Simulated Patients</w:t>
            </w:r>
          </w:p>
        </w:tc>
        <w:tc>
          <w:tcPr>
            <w:tcW w:w="1559" w:type="dxa"/>
            <w:tcBorders>
              <w:top w:val="single" w:sz="8" w:space="0" w:color="auto"/>
              <w:right w:val="single" w:sz="12" w:space="0" w:color="auto"/>
            </w:tcBorders>
            <w:shd w:val="clear" w:color="auto" w:fill="E1CE1D"/>
          </w:tcPr>
          <w:p w14:paraId="19FFB210" w14:textId="77777777" w:rsidR="00395701" w:rsidRPr="00395701" w:rsidRDefault="00395701" w:rsidP="00FB7751">
            <w:pPr>
              <w:jc w:val="center"/>
              <w:rPr>
                <w:b/>
                <w:bCs/>
                <w:sz w:val="20"/>
                <w:szCs w:val="20"/>
              </w:rPr>
            </w:pPr>
            <w:r w:rsidRPr="00395701">
              <w:rPr>
                <w:b/>
                <w:bCs/>
                <w:sz w:val="20"/>
                <w:szCs w:val="20"/>
              </w:rPr>
              <w:t>Evaluation/ Research</w:t>
            </w:r>
          </w:p>
        </w:tc>
        <w:tc>
          <w:tcPr>
            <w:tcW w:w="1417" w:type="dxa"/>
            <w:tcBorders>
              <w:top w:val="single" w:sz="8" w:space="0" w:color="auto"/>
              <w:left w:val="single" w:sz="12" w:space="0" w:color="auto"/>
            </w:tcBorders>
            <w:shd w:val="clear" w:color="auto" w:fill="8C6EEE"/>
          </w:tcPr>
          <w:p w14:paraId="015ED7E6" w14:textId="50562BD2" w:rsidR="00395701" w:rsidRPr="00395701" w:rsidRDefault="00395701" w:rsidP="00FB7751">
            <w:pPr>
              <w:jc w:val="center"/>
              <w:rPr>
                <w:b/>
                <w:bCs/>
                <w:sz w:val="20"/>
                <w:szCs w:val="20"/>
              </w:rPr>
            </w:pPr>
            <w:r w:rsidRPr="00395701">
              <w:rPr>
                <w:b/>
                <w:bCs/>
                <w:sz w:val="20"/>
                <w:szCs w:val="20"/>
              </w:rPr>
              <w:t>Centre</w:t>
            </w:r>
            <w:r w:rsidR="00863B83">
              <w:rPr>
                <w:b/>
                <w:bCs/>
                <w:sz w:val="20"/>
                <w:szCs w:val="20"/>
              </w:rPr>
              <w:t>-B</w:t>
            </w:r>
            <w:r w:rsidRPr="00395701">
              <w:rPr>
                <w:b/>
                <w:bCs/>
                <w:sz w:val="20"/>
                <w:szCs w:val="20"/>
              </w:rPr>
              <w:t>ase</w:t>
            </w:r>
            <w:r w:rsidR="003B2FFC">
              <w:rPr>
                <w:b/>
                <w:bCs/>
                <w:sz w:val="20"/>
                <w:szCs w:val="20"/>
              </w:rPr>
              <w:t xml:space="preserve">d </w:t>
            </w:r>
            <w:r w:rsidR="00863B83">
              <w:rPr>
                <w:b/>
                <w:bCs/>
                <w:sz w:val="20"/>
                <w:szCs w:val="20"/>
              </w:rPr>
              <w:t>D</w:t>
            </w:r>
            <w:r w:rsidR="003B2FFC">
              <w:rPr>
                <w:b/>
                <w:bCs/>
                <w:sz w:val="20"/>
                <w:szCs w:val="20"/>
              </w:rPr>
              <w:t>elivery</w:t>
            </w:r>
          </w:p>
        </w:tc>
        <w:tc>
          <w:tcPr>
            <w:tcW w:w="2268" w:type="dxa"/>
            <w:tcBorders>
              <w:top w:val="single" w:sz="8" w:space="0" w:color="auto"/>
            </w:tcBorders>
            <w:shd w:val="clear" w:color="auto" w:fill="A3CD38" w:themeFill="accent2"/>
          </w:tcPr>
          <w:p w14:paraId="2E8D3BFE" w14:textId="77777777" w:rsidR="00395701" w:rsidRPr="00395701" w:rsidRDefault="00395701" w:rsidP="00FB7751">
            <w:pPr>
              <w:jc w:val="center"/>
              <w:rPr>
                <w:b/>
                <w:bCs/>
                <w:sz w:val="20"/>
                <w:szCs w:val="20"/>
              </w:rPr>
            </w:pPr>
            <w:r w:rsidRPr="00395701">
              <w:rPr>
                <w:b/>
                <w:bCs/>
                <w:sz w:val="20"/>
                <w:szCs w:val="20"/>
              </w:rPr>
              <w:t>In Situ</w:t>
            </w:r>
          </w:p>
        </w:tc>
        <w:tc>
          <w:tcPr>
            <w:tcW w:w="1418" w:type="dxa"/>
            <w:tcBorders>
              <w:top w:val="single" w:sz="8" w:space="0" w:color="auto"/>
            </w:tcBorders>
            <w:shd w:val="clear" w:color="auto" w:fill="FF9900" w:themeFill="accent5"/>
          </w:tcPr>
          <w:p w14:paraId="7B4343E8" w14:textId="77777777" w:rsidR="00395701" w:rsidRPr="00395701" w:rsidRDefault="00395701" w:rsidP="00FB7751">
            <w:pPr>
              <w:jc w:val="center"/>
              <w:rPr>
                <w:b/>
                <w:bCs/>
                <w:sz w:val="20"/>
                <w:szCs w:val="20"/>
              </w:rPr>
            </w:pPr>
            <w:r w:rsidRPr="00395701">
              <w:rPr>
                <w:b/>
                <w:bCs/>
                <w:sz w:val="20"/>
                <w:szCs w:val="20"/>
              </w:rPr>
              <w:t>Technical</w:t>
            </w:r>
          </w:p>
        </w:tc>
        <w:tc>
          <w:tcPr>
            <w:tcW w:w="2279" w:type="dxa"/>
            <w:tcBorders>
              <w:top w:val="single" w:sz="8" w:space="0" w:color="auto"/>
            </w:tcBorders>
            <w:shd w:val="clear" w:color="auto" w:fill="FF6D4B"/>
          </w:tcPr>
          <w:p w14:paraId="5E910F4E" w14:textId="77777777" w:rsidR="00395701" w:rsidRPr="00395701" w:rsidRDefault="00395701" w:rsidP="00FB7751">
            <w:pPr>
              <w:jc w:val="center"/>
              <w:rPr>
                <w:b/>
                <w:bCs/>
                <w:sz w:val="20"/>
                <w:szCs w:val="20"/>
              </w:rPr>
            </w:pPr>
            <w:r w:rsidRPr="00395701">
              <w:rPr>
                <w:b/>
                <w:bCs/>
                <w:sz w:val="20"/>
                <w:szCs w:val="20"/>
              </w:rPr>
              <w:t>Debriefing</w:t>
            </w:r>
          </w:p>
        </w:tc>
      </w:tr>
      <w:tr w:rsidR="00863B83" w:rsidRPr="003D22BC" w14:paraId="4795E67F" w14:textId="77777777" w:rsidTr="003A733F">
        <w:tc>
          <w:tcPr>
            <w:tcW w:w="846" w:type="dxa"/>
            <w:tcBorders>
              <w:right w:val="single" w:sz="12" w:space="0" w:color="auto"/>
            </w:tcBorders>
            <w:shd w:val="clear" w:color="auto" w:fill="E7E6E6" w:themeFill="background2"/>
          </w:tcPr>
          <w:p w14:paraId="24E3C5CF" w14:textId="77777777" w:rsidR="00395701" w:rsidRPr="00395701" w:rsidRDefault="00395701" w:rsidP="00FB7751">
            <w:pPr>
              <w:jc w:val="center"/>
              <w:rPr>
                <w:b/>
                <w:bCs/>
                <w:sz w:val="20"/>
                <w:szCs w:val="20"/>
              </w:rPr>
            </w:pPr>
            <w:r w:rsidRPr="00395701">
              <w:rPr>
                <w:b/>
                <w:bCs/>
                <w:sz w:val="20"/>
                <w:szCs w:val="20"/>
              </w:rPr>
              <w:t>Level 1</w:t>
            </w:r>
          </w:p>
        </w:tc>
        <w:tc>
          <w:tcPr>
            <w:tcW w:w="1559" w:type="dxa"/>
            <w:tcBorders>
              <w:left w:val="single" w:sz="12" w:space="0" w:color="auto"/>
            </w:tcBorders>
            <w:shd w:val="clear" w:color="auto" w:fill="FCD5E4" w:themeFill="accent6" w:themeFillTint="33"/>
          </w:tcPr>
          <w:p w14:paraId="51285B0F" w14:textId="77777777" w:rsidR="00395701" w:rsidRPr="003A733F" w:rsidRDefault="00603BB1" w:rsidP="003A733F">
            <w:pPr>
              <w:spacing w:after="0" w:line="240" w:lineRule="auto"/>
              <w:ind w:left="30"/>
              <w:rPr>
                <w:color w:val="262626" w:themeColor="text1" w:themeTint="D9"/>
                <w:sz w:val="18"/>
                <w:szCs w:val="18"/>
              </w:rPr>
            </w:pPr>
            <w:hyperlink w:anchor="theory1" w:history="1">
              <w:r w:rsidR="00395701" w:rsidRPr="000F531D">
                <w:rPr>
                  <w:rStyle w:val="Hyperlink"/>
                  <w:rFonts w:ascii="Calibri" w:eastAsia="Calibri" w:hAnsi="Calibri" w:cs="Calibri"/>
                  <w:sz w:val="18"/>
                  <w:szCs w:val="18"/>
                </w:rPr>
                <w:t>Competently apply basic educational theories to the design and practice of SBE activities.</w:t>
              </w:r>
            </w:hyperlink>
          </w:p>
          <w:p w14:paraId="143A2585" w14:textId="77777777" w:rsidR="00395701" w:rsidRPr="00CF273F" w:rsidRDefault="00395701" w:rsidP="003A733F">
            <w:pPr>
              <w:ind w:left="30"/>
              <w:rPr>
                <w:sz w:val="18"/>
                <w:szCs w:val="18"/>
              </w:rPr>
            </w:pPr>
          </w:p>
        </w:tc>
        <w:tc>
          <w:tcPr>
            <w:tcW w:w="1418" w:type="dxa"/>
            <w:tcBorders>
              <w:right w:val="single" w:sz="12" w:space="0" w:color="auto"/>
            </w:tcBorders>
            <w:shd w:val="clear" w:color="auto" w:fill="BED6F0" w:themeFill="accent3" w:themeFillTint="33"/>
          </w:tcPr>
          <w:p w14:paraId="3305D876" w14:textId="57D3327F" w:rsidR="00395701" w:rsidRPr="003A733F" w:rsidRDefault="00603BB1" w:rsidP="003A733F">
            <w:pPr>
              <w:ind w:left="30"/>
              <w:rPr>
                <w:sz w:val="18"/>
                <w:szCs w:val="18"/>
              </w:rPr>
            </w:pPr>
            <w:hyperlink w:anchor="humanfactors1" w:history="1">
              <w:r w:rsidR="00950563" w:rsidRPr="00950563">
                <w:rPr>
                  <w:rStyle w:val="Hyperlink"/>
                  <w:rFonts w:cstheme="minorHAnsi"/>
                  <w:sz w:val="20"/>
                  <w:szCs w:val="20"/>
                </w:rPr>
                <w:t xml:space="preserve"> </w:t>
              </w:r>
              <w:r w:rsidR="00950563" w:rsidRPr="00950563">
                <w:rPr>
                  <w:rStyle w:val="Hyperlink"/>
                  <w:rFonts w:cstheme="minorHAnsi"/>
                  <w:bCs/>
                  <w:sz w:val="18"/>
                  <w:szCs w:val="18"/>
                </w:rPr>
                <w:t>Has an awareness</w:t>
              </w:r>
              <w:r w:rsidR="00950563">
                <w:rPr>
                  <w:rStyle w:val="Hyperlink"/>
                  <w:rFonts w:cstheme="minorHAnsi"/>
                  <w:bCs/>
                  <w:sz w:val="18"/>
                  <w:szCs w:val="18"/>
                </w:rPr>
                <w:t xml:space="preserve"> of b</w:t>
              </w:r>
              <w:r w:rsidR="00950563" w:rsidRPr="00950563">
                <w:rPr>
                  <w:rStyle w:val="Hyperlink"/>
                  <w:rFonts w:cstheme="minorHAnsi"/>
                  <w:bCs/>
                  <w:sz w:val="18"/>
                  <w:szCs w:val="18"/>
                </w:rPr>
                <w:t xml:space="preserve">asic human factors techniques </w:t>
              </w:r>
            </w:hyperlink>
          </w:p>
        </w:tc>
        <w:tc>
          <w:tcPr>
            <w:tcW w:w="1842" w:type="dxa"/>
            <w:tcBorders>
              <w:left w:val="single" w:sz="12" w:space="0" w:color="auto"/>
            </w:tcBorders>
            <w:shd w:val="clear" w:color="auto" w:fill="B3E1F5" w:themeFill="accent1" w:themeFillTint="66"/>
          </w:tcPr>
          <w:p w14:paraId="024DEDFA" w14:textId="77777777" w:rsidR="00395701" w:rsidRPr="003A733F" w:rsidRDefault="00603BB1" w:rsidP="003A733F">
            <w:pPr>
              <w:spacing w:after="0" w:line="240" w:lineRule="auto"/>
              <w:ind w:left="30"/>
              <w:rPr>
                <w:rFonts w:cstheme="minorHAnsi"/>
                <w:bCs/>
                <w:sz w:val="18"/>
                <w:szCs w:val="18"/>
              </w:rPr>
            </w:pPr>
            <w:hyperlink w:anchor="scenariocourse1" w:history="1">
              <w:r w:rsidR="00395701" w:rsidRPr="000F531D">
                <w:rPr>
                  <w:rStyle w:val="Hyperlink"/>
                  <w:rFonts w:cstheme="minorHAnsi"/>
                  <w:bCs/>
                  <w:sz w:val="18"/>
                  <w:szCs w:val="18"/>
                </w:rPr>
                <w:t>Design an effective simulated scenario</w:t>
              </w:r>
            </w:hyperlink>
          </w:p>
          <w:p w14:paraId="02AF51C3" w14:textId="77777777" w:rsidR="00395701" w:rsidRPr="00CF273F" w:rsidRDefault="00395701" w:rsidP="003A733F">
            <w:pPr>
              <w:ind w:left="30"/>
              <w:rPr>
                <w:sz w:val="18"/>
                <w:szCs w:val="18"/>
              </w:rPr>
            </w:pPr>
          </w:p>
        </w:tc>
        <w:tc>
          <w:tcPr>
            <w:tcW w:w="1560" w:type="dxa"/>
            <w:shd w:val="clear" w:color="auto" w:fill="B7E7CF"/>
          </w:tcPr>
          <w:p w14:paraId="1AE05354" w14:textId="77777777" w:rsidR="00395701" w:rsidRPr="003A733F" w:rsidRDefault="00603BB1" w:rsidP="003A733F">
            <w:pPr>
              <w:spacing w:after="0" w:line="240" w:lineRule="auto"/>
              <w:ind w:left="30"/>
              <w:rPr>
                <w:rFonts w:cstheme="minorHAnsi"/>
                <w:bCs/>
                <w:sz w:val="18"/>
                <w:szCs w:val="18"/>
              </w:rPr>
            </w:pPr>
            <w:hyperlink w:anchor="simpatients1" w:history="1">
              <w:r w:rsidR="00395701" w:rsidRPr="000F531D">
                <w:rPr>
                  <w:rStyle w:val="Hyperlink"/>
                  <w:rFonts w:cstheme="minorHAnsi"/>
                  <w:bCs/>
                  <w:sz w:val="18"/>
                  <w:szCs w:val="18"/>
                </w:rPr>
                <w:t>Able to facilitate high quality involvement of SP’s into a simulated training activity</w:t>
              </w:r>
            </w:hyperlink>
          </w:p>
          <w:p w14:paraId="2AE96B72" w14:textId="77777777" w:rsidR="00395701" w:rsidRPr="00CF273F" w:rsidRDefault="00395701" w:rsidP="003A733F">
            <w:pPr>
              <w:ind w:left="30"/>
              <w:rPr>
                <w:sz w:val="18"/>
                <w:szCs w:val="18"/>
              </w:rPr>
            </w:pPr>
          </w:p>
        </w:tc>
        <w:tc>
          <w:tcPr>
            <w:tcW w:w="1559" w:type="dxa"/>
            <w:tcBorders>
              <w:right w:val="single" w:sz="12" w:space="0" w:color="auto"/>
            </w:tcBorders>
            <w:shd w:val="clear" w:color="auto" w:fill="F2E998"/>
          </w:tcPr>
          <w:p w14:paraId="57CBAD82" w14:textId="77777777" w:rsidR="00395701" w:rsidRPr="003A733F" w:rsidRDefault="00603BB1" w:rsidP="003A733F">
            <w:pPr>
              <w:spacing w:after="0" w:line="240" w:lineRule="auto"/>
              <w:ind w:left="30"/>
              <w:rPr>
                <w:rFonts w:cstheme="minorHAnsi"/>
                <w:bCs/>
                <w:sz w:val="18"/>
                <w:szCs w:val="18"/>
              </w:rPr>
            </w:pPr>
            <w:hyperlink w:anchor="evaluation1" w:history="1">
              <w:r w:rsidR="00395701" w:rsidRPr="000F531D">
                <w:rPr>
                  <w:rStyle w:val="Hyperlink"/>
                  <w:rFonts w:cstheme="minorHAnsi"/>
                  <w:bCs/>
                  <w:sz w:val="18"/>
                  <w:szCs w:val="18"/>
                </w:rPr>
                <w:t>Design an evaluation exercise for a simulation session</w:t>
              </w:r>
            </w:hyperlink>
          </w:p>
          <w:p w14:paraId="3BCC3DCD" w14:textId="77777777" w:rsidR="00395701" w:rsidRPr="00CF273F" w:rsidRDefault="00395701" w:rsidP="003A733F">
            <w:pPr>
              <w:ind w:left="30"/>
              <w:rPr>
                <w:sz w:val="18"/>
                <w:szCs w:val="18"/>
              </w:rPr>
            </w:pPr>
          </w:p>
        </w:tc>
        <w:tc>
          <w:tcPr>
            <w:tcW w:w="1417" w:type="dxa"/>
            <w:tcBorders>
              <w:left w:val="single" w:sz="12" w:space="0" w:color="auto"/>
            </w:tcBorders>
            <w:shd w:val="clear" w:color="auto" w:fill="DCD2FA"/>
          </w:tcPr>
          <w:p w14:paraId="256BB8B1" w14:textId="3513043D" w:rsidR="00395701" w:rsidRPr="003A733F" w:rsidRDefault="00603BB1" w:rsidP="003A733F">
            <w:pPr>
              <w:spacing w:after="0" w:line="240" w:lineRule="auto"/>
              <w:ind w:left="30"/>
              <w:rPr>
                <w:sz w:val="18"/>
                <w:szCs w:val="18"/>
              </w:rPr>
            </w:pPr>
            <w:hyperlink w:anchor="centrebased1" w:history="1">
              <w:r w:rsidR="00D04450" w:rsidRPr="000F531D">
                <w:rPr>
                  <w:rStyle w:val="Hyperlink"/>
                  <w:sz w:val="18"/>
                  <w:szCs w:val="18"/>
                </w:rPr>
                <w:t>Deliver a uni-professional centre-based scenario</w:t>
              </w:r>
            </w:hyperlink>
          </w:p>
        </w:tc>
        <w:tc>
          <w:tcPr>
            <w:tcW w:w="2268" w:type="dxa"/>
            <w:shd w:val="clear" w:color="auto" w:fill="DAEBAF" w:themeFill="accent2" w:themeFillTint="66"/>
          </w:tcPr>
          <w:p w14:paraId="30992243" w14:textId="77777777" w:rsidR="00395701" w:rsidRPr="000F531D" w:rsidRDefault="00395701" w:rsidP="003A733F">
            <w:pPr>
              <w:spacing w:after="0" w:line="240" w:lineRule="auto"/>
              <w:ind w:left="30"/>
              <w:rPr>
                <w:rStyle w:val="Hyperlink"/>
                <w:rFonts w:cstheme="minorHAnsi"/>
                <w:bCs/>
                <w:sz w:val="18"/>
                <w:szCs w:val="18"/>
              </w:rPr>
            </w:pPr>
            <w:r w:rsidRPr="003A733F">
              <w:rPr>
                <w:rFonts w:cstheme="minorHAnsi"/>
                <w:bCs/>
                <w:sz w:val="18"/>
                <w:szCs w:val="18"/>
              </w:rPr>
              <w:fldChar w:fldCharType="begin"/>
            </w:r>
            <w:r w:rsidRPr="003A733F">
              <w:rPr>
                <w:rFonts w:cstheme="minorHAnsi"/>
                <w:bCs/>
                <w:sz w:val="18"/>
                <w:szCs w:val="18"/>
              </w:rPr>
              <w:instrText xml:space="preserve"> HYPERLINK  \l "insitu1" </w:instrText>
            </w:r>
            <w:r w:rsidRPr="003A733F">
              <w:rPr>
                <w:rFonts w:cstheme="minorHAnsi"/>
                <w:bCs/>
                <w:sz w:val="18"/>
                <w:szCs w:val="18"/>
              </w:rPr>
              <w:fldChar w:fldCharType="separate"/>
            </w:r>
            <w:r w:rsidRPr="000F531D">
              <w:rPr>
                <w:rStyle w:val="Hyperlink"/>
                <w:rFonts w:cstheme="minorHAnsi"/>
                <w:bCs/>
                <w:sz w:val="18"/>
                <w:szCs w:val="18"/>
              </w:rPr>
              <w:t>Able to conduct a high quality in situ simulation</w:t>
            </w:r>
          </w:p>
          <w:p w14:paraId="7DC43482" w14:textId="77777777" w:rsidR="00395701" w:rsidRPr="000F531D" w:rsidRDefault="00395701" w:rsidP="003A733F">
            <w:pPr>
              <w:spacing w:after="0" w:line="240" w:lineRule="auto"/>
              <w:ind w:left="30"/>
              <w:rPr>
                <w:rStyle w:val="Hyperlink"/>
                <w:rFonts w:cstheme="minorHAnsi"/>
                <w:bCs/>
                <w:sz w:val="18"/>
                <w:szCs w:val="18"/>
              </w:rPr>
            </w:pPr>
            <w:r w:rsidRPr="000F531D">
              <w:rPr>
                <w:rStyle w:val="Hyperlink"/>
                <w:rFonts w:cstheme="minorHAnsi"/>
                <w:bCs/>
                <w:sz w:val="18"/>
                <w:szCs w:val="18"/>
              </w:rPr>
              <w:t>Definition</w:t>
            </w:r>
          </w:p>
          <w:p w14:paraId="6B1F6D10" w14:textId="77777777" w:rsidR="00395701" w:rsidRPr="000F531D" w:rsidRDefault="00395701" w:rsidP="003A733F">
            <w:pPr>
              <w:spacing w:after="0" w:line="240" w:lineRule="auto"/>
              <w:ind w:left="30"/>
              <w:rPr>
                <w:rStyle w:val="Hyperlink"/>
                <w:rFonts w:cstheme="minorHAnsi"/>
                <w:bCs/>
                <w:sz w:val="18"/>
                <w:szCs w:val="18"/>
              </w:rPr>
            </w:pPr>
            <w:r w:rsidRPr="000F531D">
              <w:rPr>
                <w:rStyle w:val="Hyperlink"/>
                <w:rFonts w:cstheme="minorHAnsi"/>
                <w:bCs/>
                <w:sz w:val="18"/>
                <w:szCs w:val="18"/>
              </w:rPr>
              <w:t>Equipment required</w:t>
            </w:r>
          </w:p>
          <w:p w14:paraId="2FA7F92C" w14:textId="77777777" w:rsidR="00395701" w:rsidRPr="000F531D" w:rsidRDefault="00395701" w:rsidP="003A733F">
            <w:pPr>
              <w:spacing w:after="0" w:line="240" w:lineRule="auto"/>
              <w:ind w:left="30"/>
              <w:rPr>
                <w:rStyle w:val="Hyperlink"/>
                <w:rFonts w:cstheme="minorHAnsi"/>
                <w:bCs/>
                <w:sz w:val="18"/>
                <w:szCs w:val="18"/>
              </w:rPr>
            </w:pPr>
            <w:r w:rsidRPr="000F531D">
              <w:rPr>
                <w:rStyle w:val="Hyperlink"/>
                <w:rFonts w:cstheme="minorHAnsi"/>
                <w:bCs/>
                <w:sz w:val="18"/>
                <w:szCs w:val="18"/>
              </w:rPr>
              <w:t>Advantages &amp; challenges</w:t>
            </w:r>
          </w:p>
          <w:p w14:paraId="5A0ED849" w14:textId="77777777" w:rsidR="00395701" w:rsidRPr="000F531D" w:rsidRDefault="00395701" w:rsidP="003A733F">
            <w:pPr>
              <w:spacing w:after="0" w:line="240" w:lineRule="auto"/>
              <w:ind w:left="30"/>
              <w:rPr>
                <w:rStyle w:val="Hyperlink"/>
                <w:rFonts w:cstheme="minorHAnsi"/>
                <w:bCs/>
                <w:sz w:val="18"/>
                <w:szCs w:val="18"/>
              </w:rPr>
            </w:pPr>
            <w:r w:rsidRPr="000F531D">
              <w:rPr>
                <w:rStyle w:val="Hyperlink"/>
                <w:rFonts w:cstheme="minorHAnsi"/>
                <w:bCs/>
                <w:sz w:val="18"/>
                <w:szCs w:val="18"/>
              </w:rPr>
              <w:t>Differences between centre based &amp; in situ simulation</w:t>
            </w:r>
          </w:p>
          <w:p w14:paraId="068C576B" w14:textId="77777777" w:rsidR="00395701" w:rsidRPr="003A733F" w:rsidRDefault="00395701" w:rsidP="003A733F">
            <w:pPr>
              <w:spacing w:after="0" w:line="240" w:lineRule="auto"/>
              <w:ind w:left="30"/>
              <w:rPr>
                <w:sz w:val="18"/>
                <w:szCs w:val="18"/>
              </w:rPr>
            </w:pPr>
            <w:r w:rsidRPr="000F531D">
              <w:rPr>
                <w:rStyle w:val="Hyperlink"/>
                <w:rFonts w:cstheme="minorHAnsi"/>
                <w:bCs/>
                <w:sz w:val="18"/>
                <w:szCs w:val="18"/>
              </w:rPr>
              <w:t>Safety</w:t>
            </w:r>
            <w:r w:rsidRPr="003A733F">
              <w:rPr>
                <w:rFonts w:cstheme="minorHAnsi"/>
                <w:bCs/>
                <w:sz w:val="18"/>
                <w:szCs w:val="18"/>
              </w:rPr>
              <w:fldChar w:fldCharType="end"/>
            </w:r>
          </w:p>
        </w:tc>
        <w:tc>
          <w:tcPr>
            <w:tcW w:w="1418" w:type="dxa"/>
            <w:shd w:val="clear" w:color="auto" w:fill="FFD699" w:themeFill="accent5" w:themeFillTint="66"/>
          </w:tcPr>
          <w:p w14:paraId="510250C1" w14:textId="77777777" w:rsidR="00395701" w:rsidRPr="003A733F" w:rsidRDefault="00395701" w:rsidP="003A733F">
            <w:pPr>
              <w:spacing w:after="0" w:line="240" w:lineRule="auto"/>
              <w:ind w:left="30"/>
              <w:rPr>
                <w:sz w:val="18"/>
                <w:szCs w:val="18"/>
              </w:rPr>
            </w:pPr>
          </w:p>
        </w:tc>
        <w:tc>
          <w:tcPr>
            <w:tcW w:w="2279" w:type="dxa"/>
            <w:shd w:val="clear" w:color="auto" w:fill="FFC5B7"/>
          </w:tcPr>
          <w:p w14:paraId="60E0CE62" w14:textId="77777777" w:rsidR="00395701" w:rsidRPr="003A733F" w:rsidRDefault="00603BB1" w:rsidP="003A733F">
            <w:pPr>
              <w:spacing w:after="0" w:line="240" w:lineRule="auto"/>
              <w:ind w:left="30"/>
              <w:rPr>
                <w:sz w:val="18"/>
                <w:szCs w:val="18"/>
              </w:rPr>
            </w:pPr>
            <w:hyperlink w:anchor="debriefing1" w:history="1">
              <w:r w:rsidR="00395701" w:rsidRPr="000F531D">
                <w:rPr>
                  <w:rStyle w:val="Hyperlink"/>
                  <w:sz w:val="18"/>
                  <w:szCs w:val="18"/>
                </w:rPr>
                <w:t>Competently apply basic debriefing practices to SBE activities.</w:t>
              </w:r>
            </w:hyperlink>
          </w:p>
          <w:p w14:paraId="2B5A7060" w14:textId="77777777" w:rsidR="00395701" w:rsidRPr="00CF273F" w:rsidRDefault="00395701" w:rsidP="003A733F">
            <w:pPr>
              <w:ind w:left="30"/>
              <w:rPr>
                <w:sz w:val="18"/>
                <w:szCs w:val="18"/>
              </w:rPr>
            </w:pPr>
          </w:p>
        </w:tc>
      </w:tr>
      <w:tr w:rsidR="00863B83" w:rsidRPr="003D22BC" w14:paraId="1B0BDD6C" w14:textId="77777777" w:rsidTr="003A733F">
        <w:tc>
          <w:tcPr>
            <w:tcW w:w="846" w:type="dxa"/>
            <w:tcBorders>
              <w:right w:val="single" w:sz="12" w:space="0" w:color="auto"/>
            </w:tcBorders>
            <w:shd w:val="clear" w:color="auto" w:fill="E7E6E6" w:themeFill="background2"/>
          </w:tcPr>
          <w:p w14:paraId="5CB864E3" w14:textId="77777777" w:rsidR="00395701" w:rsidRPr="00395701" w:rsidRDefault="00395701" w:rsidP="00FB7751">
            <w:pPr>
              <w:jc w:val="center"/>
              <w:rPr>
                <w:b/>
                <w:bCs/>
                <w:sz w:val="20"/>
                <w:szCs w:val="20"/>
              </w:rPr>
            </w:pPr>
            <w:r w:rsidRPr="00395701">
              <w:rPr>
                <w:b/>
                <w:bCs/>
                <w:sz w:val="20"/>
                <w:szCs w:val="20"/>
              </w:rPr>
              <w:t>Level 2</w:t>
            </w:r>
          </w:p>
        </w:tc>
        <w:tc>
          <w:tcPr>
            <w:tcW w:w="1559" w:type="dxa"/>
            <w:tcBorders>
              <w:left w:val="single" w:sz="12" w:space="0" w:color="auto"/>
            </w:tcBorders>
            <w:shd w:val="clear" w:color="auto" w:fill="FCD5E4" w:themeFill="accent6" w:themeFillTint="33"/>
          </w:tcPr>
          <w:p w14:paraId="29032EA2" w14:textId="77777777" w:rsidR="00395701" w:rsidRPr="000F531D" w:rsidRDefault="00395701" w:rsidP="003A733F">
            <w:pPr>
              <w:spacing w:after="0" w:line="240" w:lineRule="auto"/>
              <w:ind w:left="30"/>
              <w:rPr>
                <w:rStyle w:val="Hyperlink"/>
                <w:sz w:val="18"/>
                <w:szCs w:val="18"/>
              </w:rPr>
            </w:pPr>
            <w:r w:rsidRPr="003A733F">
              <w:rPr>
                <w:rFonts w:ascii="Calibri" w:eastAsia="Calibri" w:hAnsi="Calibri" w:cs="Calibri"/>
                <w:color w:val="262626" w:themeColor="text1" w:themeTint="D9"/>
                <w:sz w:val="18"/>
                <w:szCs w:val="18"/>
              </w:rPr>
              <w:fldChar w:fldCharType="begin"/>
            </w:r>
            <w:r w:rsidRPr="003A733F">
              <w:rPr>
                <w:rFonts w:ascii="Calibri" w:eastAsia="Calibri" w:hAnsi="Calibri" w:cs="Calibri"/>
                <w:color w:val="262626" w:themeColor="text1" w:themeTint="D9"/>
                <w:sz w:val="18"/>
                <w:szCs w:val="18"/>
              </w:rPr>
              <w:instrText xml:space="preserve"> HYPERLINK  \l "theory2" </w:instrText>
            </w:r>
            <w:r w:rsidRPr="003A733F">
              <w:rPr>
                <w:rFonts w:ascii="Calibri" w:eastAsia="Calibri" w:hAnsi="Calibri" w:cs="Calibri"/>
                <w:color w:val="262626" w:themeColor="text1" w:themeTint="D9"/>
                <w:sz w:val="18"/>
                <w:szCs w:val="18"/>
              </w:rPr>
              <w:fldChar w:fldCharType="separate"/>
            </w:r>
            <w:r w:rsidRPr="000F531D">
              <w:rPr>
                <w:rStyle w:val="Hyperlink"/>
                <w:rFonts w:ascii="Calibri" w:eastAsia="Calibri" w:hAnsi="Calibri" w:cs="Calibri"/>
                <w:sz w:val="18"/>
                <w:szCs w:val="18"/>
              </w:rPr>
              <w:t>Competently apply advanced educational theories to the design and practice of SBE activities.</w:t>
            </w:r>
          </w:p>
          <w:p w14:paraId="7A20D257" w14:textId="77777777" w:rsidR="00395701" w:rsidRPr="003A733F" w:rsidRDefault="00395701" w:rsidP="003A733F">
            <w:pPr>
              <w:spacing w:after="0" w:line="240" w:lineRule="auto"/>
              <w:ind w:left="30"/>
              <w:rPr>
                <w:sz w:val="18"/>
                <w:szCs w:val="18"/>
              </w:rPr>
            </w:pPr>
            <w:r w:rsidRPr="000F531D">
              <w:rPr>
                <w:rStyle w:val="Hyperlink"/>
                <w:rFonts w:ascii="Calibri" w:eastAsia="Calibri" w:hAnsi="Calibri" w:cs="Calibri"/>
                <w:sz w:val="18"/>
                <w:szCs w:val="18"/>
              </w:rPr>
              <w:t>Competently conduct educational research.</w:t>
            </w:r>
            <w:r w:rsidRPr="003A733F">
              <w:rPr>
                <w:rFonts w:ascii="Calibri" w:eastAsia="Calibri" w:hAnsi="Calibri" w:cs="Calibri"/>
                <w:color w:val="262626" w:themeColor="text1" w:themeTint="D9"/>
                <w:sz w:val="18"/>
                <w:szCs w:val="18"/>
              </w:rPr>
              <w:fldChar w:fldCharType="end"/>
            </w:r>
          </w:p>
        </w:tc>
        <w:tc>
          <w:tcPr>
            <w:tcW w:w="1418" w:type="dxa"/>
            <w:tcBorders>
              <w:right w:val="single" w:sz="12" w:space="0" w:color="auto"/>
            </w:tcBorders>
            <w:shd w:val="clear" w:color="auto" w:fill="BED6F0" w:themeFill="accent3" w:themeFillTint="33"/>
          </w:tcPr>
          <w:p w14:paraId="4565EE27" w14:textId="6C3B577A" w:rsidR="00950563" w:rsidRPr="00950563" w:rsidRDefault="000F531D" w:rsidP="00950563">
            <w:pPr>
              <w:spacing w:after="0" w:line="240" w:lineRule="auto"/>
              <w:ind w:left="30"/>
              <w:rPr>
                <w:rStyle w:val="Hyperlink"/>
                <w:rFonts w:cstheme="minorHAnsi"/>
                <w:sz w:val="18"/>
                <w:szCs w:val="18"/>
              </w:rPr>
            </w:pPr>
            <w:r>
              <w:rPr>
                <w:sz w:val="18"/>
                <w:szCs w:val="18"/>
              </w:rPr>
              <w:fldChar w:fldCharType="begin"/>
            </w:r>
            <w:r>
              <w:rPr>
                <w:sz w:val="18"/>
                <w:szCs w:val="18"/>
              </w:rPr>
              <w:instrText xml:space="preserve"> HYPERLINK  \l "humanfactors2" </w:instrText>
            </w:r>
            <w:r>
              <w:rPr>
                <w:sz w:val="18"/>
                <w:szCs w:val="18"/>
              </w:rPr>
              <w:fldChar w:fldCharType="separate"/>
            </w:r>
            <w:r w:rsidR="00950563" w:rsidRPr="00950563">
              <w:rPr>
                <w:rStyle w:val="Hyperlink"/>
                <w:rFonts w:cstheme="minorHAnsi"/>
                <w:sz w:val="18"/>
                <w:szCs w:val="18"/>
              </w:rPr>
              <w:t xml:space="preserve">Able to apply knowledge of some human </w:t>
            </w:r>
            <w:proofErr w:type="gramStart"/>
            <w:r w:rsidR="00950563" w:rsidRPr="00950563">
              <w:rPr>
                <w:rStyle w:val="Hyperlink"/>
                <w:rFonts w:cstheme="minorHAnsi"/>
                <w:sz w:val="18"/>
                <w:szCs w:val="18"/>
              </w:rPr>
              <w:t>factors</w:t>
            </w:r>
            <w:proofErr w:type="gramEnd"/>
            <w:r w:rsidR="00950563" w:rsidRPr="00950563">
              <w:rPr>
                <w:rStyle w:val="Hyperlink"/>
                <w:rFonts w:cstheme="minorHAnsi"/>
                <w:sz w:val="18"/>
                <w:szCs w:val="18"/>
              </w:rPr>
              <w:t xml:space="preserve"> techniques to the design of simulation based activity for learning </w:t>
            </w:r>
          </w:p>
          <w:p w14:paraId="0FA7552E" w14:textId="29C79E79" w:rsidR="000F531D" w:rsidRPr="003A733F" w:rsidRDefault="000F531D" w:rsidP="003A733F">
            <w:pPr>
              <w:spacing w:after="0" w:line="240" w:lineRule="auto"/>
              <w:ind w:left="30"/>
              <w:rPr>
                <w:rFonts w:cstheme="minorHAnsi"/>
                <w:sz w:val="18"/>
                <w:szCs w:val="18"/>
              </w:rPr>
            </w:pPr>
            <w:r w:rsidRPr="003A733F">
              <w:rPr>
                <w:rStyle w:val="Hyperlink"/>
                <w:rFonts w:cstheme="minorHAnsi"/>
                <w:sz w:val="18"/>
                <w:szCs w:val="18"/>
              </w:rPr>
              <w:t>.</w:t>
            </w:r>
            <w:r>
              <w:rPr>
                <w:rFonts w:cstheme="minorHAnsi"/>
                <w:sz w:val="18"/>
                <w:szCs w:val="18"/>
              </w:rPr>
              <w:fldChar w:fldCharType="end"/>
            </w:r>
          </w:p>
          <w:p w14:paraId="58325D79" w14:textId="4E384E85" w:rsidR="00395701" w:rsidRPr="003A733F" w:rsidRDefault="00395701" w:rsidP="003A733F">
            <w:pPr>
              <w:spacing w:after="0" w:line="240" w:lineRule="auto"/>
              <w:ind w:left="30"/>
              <w:rPr>
                <w:sz w:val="18"/>
                <w:szCs w:val="18"/>
              </w:rPr>
            </w:pPr>
          </w:p>
        </w:tc>
        <w:tc>
          <w:tcPr>
            <w:tcW w:w="1842" w:type="dxa"/>
            <w:tcBorders>
              <w:left w:val="single" w:sz="12" w:space="0" w:color="auto"/>
            </w:tcBorders>
            <w:shd w:val="clear" w:color="auto" w:fill="B3E1F5" w:themeFill="accent1" w:themeFillTint="66"/>
          </w:tcPr>
          <w:p w14:paraId="1F38CD31" w14:textId="77777777" w:rsidR="00395701" w:rsidRPr="003A733F" w:rsidRDefault="00603BB1" w:rsidP="003A733F">
            <w:pPr>
              <w:spacing w:after="0" w:line="240" w:lineRule="auto"/>
              <w:ind w:left="30"/>
              <w:rPr>
                <w:rFonts w:cstheme="minorHAnsi"/>
                <w:bCs/>
                <w:sz w:val="18"/>
                <w:szCs w:val="18"/>
              </w:rPr>
            </w:pPr>
            <w:hyperlink w:anchor="scenariocourse3" w:history="1">
              <w:r w:rsidR="00395701" w:rsidRPr="000F531D">
                <w:rPr>
                  <w:rStyle w:val="Hyperlink"/>
                  <w:rFonts w:cstheme="minorHAnsi"/>
                  <w:bCs/>
                  <w:sz w:val="18"/>
                  <w:szCs w:val="18"/>
                </w:rPr>
                <w:t>Competently design all aspects of simulated training activity</w:t>
              </w:r>
            </w:hyperlink>
          </w:p>
          <w:p w14:paraId="6124894C" w14:textId="77777777" w:rsidR="00395701" w:rsidRPr="00CF273F" w:rsidRDefault="00395701" w:rsidP="003A733F">
            <w:pPr>
              <w:spacing w:after="0" w:line="240" w:lineRule="auto"/>
              <w:ind w:left="30"/>
              <w:rPr>
                <w:rFonts w:cstheme="minorHAnsi"/>
                <w:bCs/>
                <w:sz w:val="18"/>
                <w:szCs w:val="18"/>
              </w:rPr>
            </w:pPr>
          </w:p>
          <w:p w14:paraId="51B400CD" w14:textId="77777777" w:rsidR="00395701" w:rsidRPr="00CF273F" w:rsidRDefault="00395701" w:rsidP="003A733F">
            <w:pPr>
              <w:spacing w:after="0" w:line="240" w:lineRule="auto"/>
              <w:ind w:left="30"/>
              <w:rPr>
                <w:rFonts w:cstheme="minorHAnsi"/>
                <w:bCs/>
                <w:sz w:val="18"/>
                <w:szCs w:val="18"/>
              </w:rPr>
            </w:pPr>
          </w:p>
          <w:p w14:paraId="018F8A4C" w14:textId="77777777" w:rsidR="00395701" w:rsidRPr="00CF273F" w:rsidRDefault="00395701" w:rsidP="003A733F">
            <w:pPr>
              <w:ind w:left="30"/>
              <w:rPr>
                <w:sz w:val="18"/>
                <w:szCs w:val="18"/>
              </w:rPr>
            </w:pPr>
          </w:p>
        </w:tc>
        <w:tc>
          <w:tcPr>
            <w:tcW w:w="1560" w:type="dxa"/>
            <w:shd w:val="clear" w:color="auto" w:fill="B7E7CF"/>
          </w:tcPr>
          <w:p w14:paraId="7AB94692" w14:textId="77777777" w:rsidR="00395701" w:rsidRPr="003A733F" w:rsidRDefault="00603BB1" w:rsidP="003A733F">
            <w:pPr>
              <w:spacing w:after="0" w:line="240" w:lineRule="auto"/>
              <w:ind w:left="30"/>
              <w:rPr>
                <w:sz w:val="18"/>
                <w:szCs w:val="18"/>
              </w:rPr>
            </w:pPr>
            <w:hyperlink w:anchor="simpatients3" w:history="1">
              <w:r w:rsidR="00395701" w:rsidRPr="000F531D">
                <w:rPr>
                  <w:rStyle w:val="Hyperlink"/>
                  <w:rFonts w:cstheme="minorHAnsi"/>
                  <w:bCs/>
                  <w:sz w:val="18"/>
                  <w:szCs w:val="18"/>
                </w:rPr>
                <w:t>Take responsibility for the engagement &amp; involvement of SP’s in every aspect of training</w:t>
              </w:r>
            </w:hyperlink>
          </w:p>
        </w:tc>
        <w:tc>
          <w:tcPr>
            <w:tcW w:w="1559" w:type="dxa"/>
            <w:tcBorders>
              <w:right w:val="single" w:sz="12" w:space="0" w:color="auto"/>
            </w:tcBorders>
            <w:shd w:val="clear" w:color="auto" w:fill="F2E998"/>
          </w:tcPr>
          <w:p w14:paraId="30D53B63" w14:textId="16D4B1EF" w:rsidR="00395701" w:rsidRPr="003A733F" w:rsidRDefault="00603BB1" w:rsidP="003A733F">
            <w:pPr>
              <w:spacing w:after="0" w:line="240" w:lineRule="auto"/>
              <w:ind w:left="30"/>
              <w:rPr>
                <w:rFonts w:cstheme="minorHAnsi"/>
                <w:bCs/>
                <w:sz w:val="18"/>
                <w:szCs w:val="18"/>
              </w:rPr>
            </w:pPr>
            <w:hyperlink w:anchor="evaluation2" w:history="1">
              <w:r w:rsidR="00395701" w:rsidRPr="00603BB1">
                <w:rPr>
                  <w:rStyle w:val="Hyperlink"/>
                  <w:rFonts w:cstheme="minorHAnsi"/>
                  <w:bCs/>
                  <w:sz w:val="18"/>
                  <w:szCs w:val="18"/>
                </w:rPr>
                <w:t>Competently evaluate simu</w:t>
              </w:r>
              <w:r w:rsidR="00395701" w:rsidRPr="00603BB1">
                <w:rPr>
                  <w:rStyle w:val="Hyperlink"/>
                  <w:rFonts w:cstheme="minorHAnsi"/>
                  <w:bCs/>
                  <w:sz w:val="18"/>
                  <w:szCs w:val="18"/>
                </w:rPr>
                <w:t>l</w:t>
              </w:r>
              <w:r w:rsidR="00395701" w:rsidRPr="00603BB1">
                <w:rPr>
                  <w:rStyle w:val="Hyperlink"/>
                  <w:rFonts w:cstheme="minorHAnsi"/>
                  <w:bCs/>
                  <w:sz w:val="18"/>
                  <w:szCs w:val="18"/>
                </w:rPr>
                <w:t>ation activity</w:t>
              </w:r>
            </w:hyperlink>
          </w:p>
          <w:p w14:paraId="7F541D01" w14:textId="77777777" w:rsidR="00395701" w:rsidRPr="00CF273F" w:rsidRDefault="00395701" w:rsidP="003A733F">
            <w:pPr>
              <w:ind w:left="30"/>
              <w:rPr>
                <w:sz w:val="18"/>
                <w:szCs w:val="18"/>
              </w:rPr>
            </w:pPr>
          </w:p>
        </w:tc>
        <w:tc>
          <w:tcPr>
            <w:tcW w:w="1417" w:type="dxa"/>
            <w:tcBorders>
              <w:left w:val="single" w:sz="12" w:space="0" w:color="auto"/>
            </w:tcBorders>
            <w:shd w:val="clear" w:color="auto" w:fill="DCD2FA"/>
          </w:tcPr>
          <w:p w14:paraId="5EA7BF14" w14:textId="381C6E70" w:rsidR="00395701" w:rsidRPr="000F531D" w:rsidRDefault="00B315B8" w:rsidP="003A733F">
            <w:pPr>
              <w:spacing w:after="0" w:line="240" w:lineRule="auto"/>
              <w:ind w:left="30"/>
              <w:rPr>
                <w:rStyle w:val="Hyperlink"/>
                <w:sz w:val="18"/>
                <w:szCs w:val="18"/>
              </w:rPr>
            </w:pPr>
            <w:r w:rsidRPr="003A733F">
              <w:rPr>
                <w:sz w:val="18"/>
                <w:szCs w:val="18"/>
              </w:rPr>
              <w:fldChar w:fldCharType="begin"/>
            </w:r>
            <w:r w:rsidRPr="003A733F">
              <w:rPr>
                <w:sz w:val="18"/>
                <w:szCs w:val="18"/>
              </w:rPr>
              <w:instrText xml:space="preserve"> HYPERLINK  \l "centrebased2" </w:instrText>
            </w:r>
            <w:r w:rsidRPr="003A733F">
              <w:rPr>
                <w:sz w:val="18"/>
                <w:szCs w:val="18"/>
              </w:rPr>
              <w:fldChar w:fldCharType="separate"/>
            </w:r>
            <w:r w:rsidR="00D04450" w:rsidRPr="000F531D">
              <w:rPr>
                <w:rStyle w:val="Hyperlink"/>
                <w:sz w:val="18"/>
                <w:szCs w:val="18"/>
              </w:rPr>
              <w:t>Deliver a complex or multi-professional centre-based scenario</w:t>
            </w:r>
          </w:p>
          <w:p w14:paraId="58E9999C" w14:textId="176CD3B4" w:rsidR="00D04450" w:rsidRPr="003A733F" w:rsidRDefault="00D04450" w:rsidP="003A733F">
            <w:pPr>
              <w:spacing w:after="0" w:line="240" w:lineRule="auto"/>
              <w:ind w:left="30"/>
              <w:rPr>
                <w:sz w:val="18"/>
                <w:szCs w:val="18"/>
              </w:rPr>
            </w:pPr>
            <w:r w:rsidRPr="000F531D">
              <w:rPr>
                <w:rStyle w:val="Hyperlink"/>
                <w:sz w:val="18"/>
                <w:szCs w:val="18"/>
              </w:rPr>
              <w:t>Deliver a centre-</w:t>
            </w:r>
            <w:proofErr w:type="gramStart"/>
            <w:r w:rsidRPr="000F531D">
              <w:rPr>
                <w:rStyle w:val="Hyperlink"/>
                <w:sz w:val="18"/>
                <w:szCs w:val="18"/>
              </w:rPr>
              <w:t>based  simulatio</w:t>
            </w:r>
            <w:proofErr w:type="gramEnd"/>
            <w:r w:rsidRPr="000F531D">
              <w:rPr>
                <w:rStyle w:val="Hyperlink"/>
                <w:sz w:val="18"/>
                <w:szCs w:val="18"/>
              </w:rPr>
              <w:t>n course</w:t>
            </w:r>
            <w:r w:rsidR="00B315B8" w:rsidRPr="003A733F">
              <w:rPr>
                <w:sz w:val="18"/>
                <w:szCs w:val="18"/>
              </w:rPr>
              <w:fldChar w:fldCharType="end"/>
            </w:r>
            <w:r w:rsidRPr="003A733F">
              <w:rPr>
                <w:sz w:val="18"/>
                <w:szCs w:val="18"/>
              </w:rPr>
              <w:t xml:space="preserve"> </w:t>
            </w:r>
          </w:p>
        </w:tc>
        <w:tc>
          <w:tcPr>
            <w:tcW w:w="2268" w:type="dxa"/>
            <w:shd w:val="clear" w:color="auto" w:fill="DAEBAF" w:themeFill="accent2" w:themeFillTint="66"/>
          </w:tcPr>
          <w:p w14:paraId="14B6E565" w14:textId="77777777" w:rsidR="00395701" w:rsidRPr="000F531D" w:rsidRDefault="00395701" w:rsidP="003A733F">
            <w:pPr>
              <w:spacing w:after="0" w:line="240" w:lineRule="auto"/>
              <w:ind w:left="30"/>
              <w:rPr>
                <w:rStyle w:val="Hyperlink"/>
                <w:rFonts w:cstheme="minorHAnsi"/>
                <w:bCs/>
                <w:sz w:val="18"/>
                <w:szCs w:val="18"/>
              </w:rPr>
            </w:pPr>
            <w:r w:rsidRPr="003A733F">
              <w:rPr>
                <w:rFonts w:cstheme="minorHAnsi"/>
                <w:bCs/>
                <w:sz w:val="18"/>
                <w:szCs w:val="18"/>
              </w:rPr>
              <w:fldChar w:fldCharType="begin"/>
            </w:r>
            <w:r w:rsidRPr="003A733F">
              <w:rPr>
                <w:rFonts w:cstheme="minorHAnsi"/>
                <w:bCs/>
                <w:sz w:val="18"/>
                <w:szCs w:val="18"/>
              </w:rPr>
              <w:instrText xml:space="preserve"> HYPERLINK  \l "insitu3" </w:instrText>
            </w:r>
            <w:r w:rsidRPr="003A733F">
              <w:rPr>
                <w:rFonts w:cstheme="minorHAnsi"/>
                <w:bCs/>
                <w:sz w:val="18"/>
                <w:szCs w:val="18"/>
              </w:rPr>
              <w:fldChar w:fldCharType="separate"/>
            </w:r>
            <w:r w:rsidRPr="000F531D">
              <w:rPr>
                <w:rStyle w:val="Hyperlink"/>
                <w:rFonts w:cstheme="minorHAnsi"/>
                <w:bCs/>
                <w:sz w:val="18"/>
                <w:szCs w:val="18"/>
              </w:rPr>
              <w:t>Design and facilitate complex in situ simulations</w:t>
            </w:r>
          </w:p>
          <w:p w14:paraId="478B0080" w14:textId="77777777" w:rsidR="00395701" w:rsidRPr="000F531D" w:rsidRDefault="00395701" w:rsidP="003A733F">
            <w:pPr>
              <w:spacing w:after="0" w:line="240" w:lineRule="auto"/>
              <w:ind w:left="30"/>
              <w:rPr>
                <w:rStyle w:val="Hyperlink"/>
                <w:rFonts w:cstheme="minorHAnsi"/>
                <w:bCs/>
                <w:sz w:val="18"/>
                <w:szCs w:val="18"/>
              </w:rPr>
            </w:pPr>
            <w:r w:rsidRPr="000F531D">
              <w:rPr>
                <w:rStyle w:val="Hyperlink"/>
                <w:rFonts w:cstheme="minorHAnsi"/>
                <w:bCs/>
                <w:sz w:val="18"/>
                <w:szCs w:val="18"/>
              </w:rPr>
              <w:t>Engage &amp; influence stakeholders to establish in situ programmes to test systems, processes &amp; policies</w:t>
            </w:r>
          </w:p>
          <w:p w14:paraId="3A9EF9CE" w14:textId="77777777" w:rsidR="00395701" w:rsidRPr="000F531D" w:rsidRDefault="00395701" w:rsidP="003A733F">
            <w:pPr>
              <w:spacing w:after="0" w:line="240" w:lineRule="auto"/>
              <w:ind w:left="30"/>
              <w:rPr>
                <w:rStyle w:val="Hyperlink"/>
                <w:rFonts w:cstheme="minorHAnsi"/>
                <w:bCs/>
                <w:sz w:val="18"/>
                <w:szCs w:val="18"/>
              </w:rPr>
            </w:pPr>
            <w:r w:rsidRPr="000F531D">
              <w:rPr>
                <w:rStyle w:val="Hyperlink"/>
                <w:rFonts w:cstheme="minorHAnsi"/>
                <w:bCs/>
                <w:sz w:val="18"/>
                <w:szCs w:val="18"/>
              </w:rPr>
              <w:t>Use in situ simulation to understand circumstances that enhance or hinder safety</w:t>
            </w:r>
          </w:p>
          <w:p w14:paraId="7FE21C5D" w14:textId="77777777" w:rsidR="00395701" w:rsidRPr="003A733F" w:rsidRDefault="00395701" w:rsidP="003A733F">
            <w:pPr>
              <w:spacing w:after="0" w:line="240" w:lineRule="auto"/>
              <w:ind w:left="30"/>
              <w:rPr>
                <w:sz w:val="18"/>
                <w:szCs w:val="18"/>
              </w:rPr>
            </w:pPr>
            <w:r w:rsidRPr="000F531D">
              <w:rPr>
                <w:rStyle w:val="Hyperlink"/>
                <w:rFonts w:cstheme="minorHAnsi"/>
                <w:bCs/>
                <w:sz w:val="18"/>
                <w:szCs w:val="18"/>
              </w:rPr>
              <w:t>Develop processes targeting improved safety</w:t>
            </w:r>
            <w:r w:rsidRPr="003A733F">
              <w:rPr>
                <w:rFonts w:cstheme="minorHAnsi"/>
                <w:bCs/>
                <w:sz w:val="18"/>
                <w:szCs w:val="18"/>
              </w:rPr>
              <w:fldChar w:fldCharType="end"/>
            </w:r>
          </w:p>
        </w:tc>
        <w:tc>
          <w:tcPr>
            <w:tcW w:w="1418" w:type="dxa"/>
            <w:shd w:val="clear" w:color="auto" w:fill="FFD699" w:themeFill="accent5" w:themeFillTint="66"/>
          </w:tcPr>
          <w:p w14:paraId="20671565" w14:textId="77777777" w:rsidR="00395701" w:rsidRPr="000F531D" w:rsidRDefault="00395701" w:rsidP="003A733F">
            <w:pPr>
              <w:spacing w:after="0" w:line="240" w:lineRule="auto"/>
              <w:ind w:left="30"/>
              <w:rPr>
                <w:rStyle w:val="Hyperlink"/>
                <w:rFonts w:cstheme="minorHAnsi"/>
                <w:bCs/>
                <w:sz w:val="18"/>
                <w:szCs w:val="18"/>
              </w:rPr>
            </w:pPr>
            <w:r w:rsidRPr="003A733F">
              <w:rPr>
                <w:rFonts w:cstheme="minorHAnsi"/>
                <w:bCs/>
                <w:sz w:val="18"/>
                <w:szCs w:val="18"/>
              </w:rPr>
              <w:fldChar w:fldCharType="begin"/>
            </w:r>
            <w:r w:rsidRPr="003A733F">
              <w:rPr>
                <w:rFonts w:cstheme="minorHAnsi"/>
                <w:bCs/>
                <w:sz w:val="18"/>
                <w:szCs w:val="18"/>
              </w:rPr>
              <w:instrText xml:space="preserve"> HYPERLINK  \l "technical3" </w:instrText>
            </w:r>
            <w:r w:rsidRPr="003A733F">
              <w:rPr>
                <w:rFonts w:cstheme="minorHAnsi"/>
                <w:bCs/>
                <w:sz w:val="18"/>
                <w:szCs w:val="18"/>
              </w:rPr>
              <w:fldChar w:fldCharType="separate"/>
            </w:r>
            <w:r w:rsidRPr="000F531D">
              <w:rPr>
                <w:rStyle w:val="Hyperlink"/>
                <w:rFonts w:cstheme="minorHAnsi"/>
                <w:bCs/>
                <w:sz w:val="18"/>
                <w:szCs w:val="18"/>
              </w:rPr>
              <w:t>Advanced programming</w:t>
            </w:r>
          </w:p>
          <w:p w14:paraId="2DAC960A" w14:textId="77777777" w:rsidR="00395701" w:rsidRPr="000F531D" w:rsidRDefault="00395701" w:rsidP="003A733F">
            <w:pPr>
              <w:spacing w:after="0" w:line="240" w:lineRule="auto"/>
              <w:ind w:left="30"/>
              <w:rPr>
                <w:rStyle w:val="Hyperlink"/>
                <w:rFonts w:cstheme="minorHAnsi"/>
                <w:bCs/>
                <w:sz w:val="18"/>
                <w:szCs w:val="18"/>
              </w:rPr>
            </w:pPr>
            <w:r w:rsidRPr="000F531D">
              <w:rPr>
                <w:rStyle w:val="Hyperlink"/>
                <w:rFonts w:cstheme="minorHAnsi"/>
                <w:bCs/>
                <w:sz w:val="18"/>
                <w:szCs w:val="18"/>
              </w:rPr>
              <w:t>Scenario creation</w:t>
            </w:r>
          </w:p>
          <w:p w14:paraId="5104C903" w14:textId="77777777" w:rsidR="00395701" w:rsidRPr="000F531D" w:rsidRDefault="00395701" w:rsidP="003A733F">
            <w:pPr>
              <w:spacing w:after="0" w:line="240" w:lineRule="auto"/>
              <w:ind w:left="30"/>
              <w:rPr>
                <w:rStyle w:val="Hyperlink"/>
                <w:rFonts w:cstheme="minorHAnsi"/>
                <w:bCs/>
                <w:sz w:val="18"/>
                <w:szCs w:val="18"/>
              </w:rPr>
            </w:pPr>
            <w:proofErr w:type="gramStart"/>
            <w:r w:rsidRPr="000F531D">
              <w:rPr>
                <w:rStyle w:val="Hyperlink"/>
                <w:rFonts w:cstheme="minorHAnsi"/>
                <w:bCs/>
                <w:sz w:val="18"/>
                <w:szCs w:val="18"/>
              </w:rPr>
              <w:t>Trouble-shootin</w:t>
            </w:r>
            <w:proofErr w:type="gramEnd"/>
            <w:r w:rsidRPr="000F531D">
              <w:rPr>
                <w:rStyle w:val="Hyperlink"/>
                <w:rFonts w:cstheme="minorHAnsi"/>
                <w:bCs/>
                <w:sz w:val="18"/>
                <w:szCs w:val="18"/>
              </w:rPr>
              <w:t>g</w:t>
            </w:r>
          </w:p>
          <w:p w14:paraId="3FA04797" w14:textId="77777777" w:rsidR="00395701" w:rsidRPr="003A733F" w:rsidRDefault="00395701" w:rsidP="003A733F">
            <w:pPr>
              <w:spacing w:after="0" w:line="240" w:lineRule="auto"/>
              <w:ind w:left="30"/>
              <w:rPr>
                <w:rFonts w:cstheme="minorHAnsi"/>
                <w:bCs/>
                <w:sz w:val="18"/>
                <w:szCs w:val="18"/>
              </w:rPr>
            </w:pPr>
            <w:r w:rsidRPr="000F531D">
              <w:rPr>
                <w:rStyle w:val="Hyperlink"/>
                <w:rFonts w:cstheme="minorHAnsi"/>
                <w:bCs/>
                <w:sz w:val="18"/>
                <w:szCs w:val="18"/>
              </w:rPr>
              <w:t>Repair</w:t>
            </w:r>
            <w:r w:rsidRPr="003A733F">
              <w:rPr>
                <w:rFonts w:cstheme="minorHAnsi"/>
                <w:bCs/>
                <w:sz w:val="18"/>
                <w:szCs w:val="18"/>
              </w:rPr>
              <w:fldChar w:fldCharType="end"/>
            </w:r>
          </w:p>
          <w:p w14:paraId="02E73AFC" w14:textId="77777777" w:rsidR="00395701" w:rsidRPr="00CF273F" w:rsidRDefault="00395701" w:rsidP="003A733F">
            <w:pPr>
              <w:ind w:left="30"/>
              <w:rPr>
                <w:sz w:val="18"/>
                <w:szCs w:val="18"/>
              </w:rPr>
            </w:pPr>
          </w:p>
        </w:tc>
        <w:tc>
          <w:tcPr>
            <w:tcW w:w="2279" w:type="dxa"/>
            <w:shd w:val="clear" w:color="auto" w:fill="FFC5B7"/>
          </w:tcPr>
          <w:p w14:paraId="7BCE81D4" w14:textId="77777777" w:rsidR="00395701" w:rsidRPr="000F531D" w:rsidRDefault="00395701" w:rsidP="003A733F">
            <w:pPr>
              <w:spacing w:after="0" w:line="240" w:lineRule="auto"/>
              <w:ind w:left="30"/>
              <w:rPr>
                <w:rStyle w:val="Hyperlink"/>
                <w:sz w:val="18"/>
                <w:szCs w:val="18"/>
              </w:rPr>
            </w:pPr>
            <w:r w:rsidRPr="003A733F">
              <w:rPr>
                <w:sz w:val="18"/>
                <w:szCs w:val="18"/>
              </w:rPr>
              <w:fldChar w:fldCharType="begin"/>
            </w:r>
            <w:r w:rsidRPr="003A733F">
              <w:rPr>
                <w:sz w:val="18"/>
                <w:szCs w:val="18"/>
              </w:rPr>
              <w:instrText xml:space="preserve"> HYPERLINK  \l "debriefing2" </w:instrText>
            </w:r>
            <w:r w:rsidRPr="003A733F">
              <w:rPr>
                <w:sz w:val="18"/>
                <w:szCs w:val="18"/>
              </w:rPr>
              <w:fldChar w:fldCharType="separate"/>
            </w:r>
            <w:r w:rsidRPr="000F531D">
              <w:rPr>
                <w:rStyle w:val="Hyperlink"/>
                <w:sz w:val="18"/>
                <w:szCs w:val="18"/>
              </w:rPr>
              <w:t>Competently apply advanced debriefing practices to SBE activities.</w:t>
            </w:r>
          </w:p>
          <w:p w14:paraId="3C578945" w14:textId="77777777" w:rsidR="00395701" w:rsidRPr="003A733F" w:rsidRDefault="00395701" w:rsidP="003A733F">
            <w:pPr>
              <w:spacing w:after="0" w:line="240" w:lineRule="auto"/>
              <w:ind w:left="30"/>
              <w:rPr>
                <w:sz w:val="18"/>
                <w:szCs w:val="18"/>
              </w:rPr>
            </w:pPr>
            <w:r w:rsidRPr="000F531D">
              <w:rPr>
                <w:rStyle w:val="Hyperlink"/>
                <w:sz w:val="18"/>
                <w:szCs w:val="18"/>
              </w:rPr>
              <w:t>Develops self and others in debriefing</w:t>
            </w:r>
            <w:r w:rsidRPr="003A733F">
              <w:rPr>
                <w:sz w:val="18"/>
                <w:szCs w:val="18"/>
              </w:rPr>
              <w:fldChar w:fldCharType="end"/>
            </w:r>
            <w:r w:rsidRPr="003A733F">
              <w:rPr>
                <w:sz w:val="18"/>
                <w:szCs w:val="18"/>
              </w:rPr>
              <w:t>.</w:t>
            </w:r>
          </w:p>
          <w:p w14:paraId="0539F22A" w14:textId="77777777" w:rsidR="00395701" w:rsidRPr="00CF273F" w:rsidRDefault="00395701" w:rsidP="003A733F">
            <w:pPr>
              <w:ind w:left="30"/>
              <w:rPr>
                <w:sz w:val="18"/>
                <w:szCs w:val="18"/>
              </w:rPr>
            </w:pPr>
          </w:p>
        </w:tc>
      </w:tr>
      <w:tr w:rsidR="00863B83" w:rsidRPr="003D22BC" w14:paraId="73A774C8" w14:textId="77777777" w:rsidTr="003A733F">
        <w:tc>
          <w:tcPr>
            <w:tcW w:w="846" w:type="dxa"/>
            <w:tcBorders>
              <w:right w:val="single" w:sz="12" w:space="0" w:color="auto"/>
            </w:tcBorders>
            <w:shd w:val="clear" w:color="auto" w:fill="E7E6E6" w:themeFill="background2"/>
          </w:tcPr>
          <w:p w14:paraId="313A3980" w14:textId="77777777" w:rsidR="00395701" w:rsidRPr="00395701" w:rsidRDefault="00395701" w:rsidP="00FB7751">
            <w:pPr>
              <w:jc w:val="center"/>
              <w:rPr>
                <w:b/>
                <w:bCs/>
                <w:sz w:val="20"/>
                <w:szCs w:val="20"/>
              </w:rPr>
            </w:pPr>
            <w:r w:rsidRPr="00395701">
              <w:rPr>
                <w:b/>
                <w:bCs/>
                <w:sz w:val="20"/>
                <w:szCs w:val="20"/>
              </w:rPr>
              <w:t>Level 3</w:t>
            </w:r>
          </w:p>
        </w:tc>
        <w:tc>
          <w:tcPr>
            <w:tcW w:w="1559" w:type="dxa"/>
            <w:tcBorders>
              <w:left w:val="single" w:sz="12" w:space="0" w:color="auto"/>
            </w:tcBorders>
            <w:shd w:val="clear" w:color="auto" w:fill="FCD5E4" w:themeFill="accent6" w:themeFillTint="33"/>
          </w:tcPr>
          <w:p w14:paraId="5C2C58A7" w14:textId="77777777" w:rsidR="00395701" w:rsidRPr="00CF273F" w:rsidRDefault="00395701" w:rsidP="003A733F">
            <w:pPr>
              <w:ind w:left="30"/>
            </w:pPr>
          </w:p>
        </w:tc>
        <w:tc>
          <w:tcPr>
            <w:tcW w:w="1418" w:type="dxa"/>
            <w:tcBorders>
              <w:right w:val="single" w:sz="12" w:space="0" w:color="auto"/>
            </w:tcBorders>
            <w:shd w:val="clear" w:color="auto" w:fill="BED6F0" w:themeFill="accent3" w:themeFillTint="33"/>
          </w:tcPr>
          <w:p w14:paraId="2C51EB77" w14:textId="0300847D" w:rsidR="00395701" w:rsidRPr="000F531D" w:rsidRDefault="00603BB1" w:rsidP="003A733F">
            <w:pPr>
              <w:spacing w:after="0" w:line="240" w:lineRule="auto"/>
              <w:ind w:left="30"/>
              <w:rPr>
                <w:sz w:val="18"/>
                <w:szCs w:val="18"/>
              </w:rPr>
            </w:pPr>
            <w:hyperlink w:anchor="humanfactors3" w:history="1">
              <w:r w:rsidR="00950563" w:rsidRPr="00950563">
                <w:rPr>
                  <w:rStyle w:val="Hyperlink"/>
                  <w:rFonts w:cstheme="minorHAnsi"/>
                  <w:sz w:val="18"/>
                  <w:szCs w:val="18"/>
                </w:rPr>
                <w:t xml:space="preserve">Able to apply knowledge of human factors techniques to test and design of </w:t>
              </w:r>
              <w:proofErr w:type="gramStart"/>
              <w:r w:rsidR="00950563" w:rsidRPr="00950563">
                <w:rPr>
                  <w:rStyle w:val="Hyperlink"/>
                  <w:rFonts w:cstheme="minorHAnsi"/>
                  <w:sz w:val="18"/>
                  <w:szCs w:val="18"/>
                </w:rPr>
                <w:t>systems  using</w:t>
              </w:r>
              <w:proofErr w:type="gramEnd"/>
              <w:r w:rsidR="00950563" w:rsidRPr="00950563">
                <w:rPr>
                  <w:rStyle w:val="Hyperlink"/>
                  <w:rFonts w:cstheme="minorHAnsi"/>
                  <w:sz w:val="18"/>
                  <w:szCs w:val="18"/>
                </w:rPr>
                <w:t xml:space="preserve"> simulation based education </w:t>
              </w:r>
            </w:hyperlink>
            <w:r w:rsidR="000F531D" w:rsidRPr="003A733F">
              <w:rPr>
                <w:rFonts w:cstheme="minorHAnsi"/>
                <w:sz w:val="18"/>
                <w:szCs w:val="18"/>
              </w:rPr>
              <w:t xml:space="preserve"> </w:t>
            </w:r>
          </w:p>
        </w:tc>
        <w:tc>
          <w:tcPr>
            <w:tcW w:w="1842" w:type="dxa"/>
            <w:tcBorders>
              <w:left w:val="single" w:sz="12" w:space="0" w:color="auto"/>
            </w:tcBorders>
            <w:shd w:val="clear" w:color="auto" w:fill="B3E1F5" w:themeFill="accent1" w:themeFillTint="66"/>
          </w:tcPr>
          <w:p w14:paraId="5DC3042D" w14:textId="77777777" w:rsidR="00395701" w:rsidRPr="000F531D" w:rsidRDefault="00395701" w:rsidP="003A733F">
            <w:pPr>
              <w:spacing w:after="0" w:line="240" w:lineRule="auto"/>
              <w:ind w:left="30"/>
              <w:rPr>
                <w:rStyle w:val="Hyperlink"/>
                <w:rFonts w:cstheme="minorHAnsi"/>
                <w:bCs/>
                <w:sz w:val="18"/>
                <w:szCs w:val="18"/>
              </w:rPr>
            </w:pPr>
            <w:r w:rsidRPr="003A733F">
              <w:rPr>
                <w:rFonts w:cstheme="minorHAnsi"/>
                <w:bCs/>
                <w:sz w:val="18"/>
                <w:szCs w:val="18"/>
              </w:rPr>
              <w:fldChar w:fldCharType="begin"/>
            </w:r>
            <w:r w:rsidRPr="003A733F">
              <w:rPr>
                <w:rFonts w:cstheme="minorHAnsi"/>
                <w:bCs/>
                <w:sz w:val="18"/>
                <w:szCs w:val="18"/>
              </w:rPr>
              <w:instrText xml:space="preserve"> HYPERLINK  \l "scenariocourse4" </w:instrText>
            </w:r>
            <w:r w:rsidRPr="003A733F">
              <w:rPr>
                <w:rFonts w:cstheme="minorHAnsi"/>
                <w:bCs/>
                <w:sz w:val="18"/>
                <w:szCs w:val="18"/>
              </w:rPr>
              <w:fldChar w:fldCharType="separate"/>
            </w:r>
            <w:r w:rsidRPr="000F531D">
              <w:rPr>
                <w:rStyle w:val="Hyperlink"/>
                <w:rFonts w:cstheme="minorHAnsi"/>
                <w:bCs/>
                <w:sz w:val="18"/>
                <w:szCs w:val="18"/>
              </w:rPr>
              <w:t>Provide leadership &amp; expertise of course design at departmental, regional &amp; national level</w:t>
            </w:r>
          </w:p>
          <w:p w14:paraId="1D842B49" w14:textId="77777777" w:rsidR="00395701" w:rsidRPr="003A733F" w:rsidRDefault="00395701" w:rsidP="003A733F">
            <w:pPr>
              <w:spacing w:after="0" w:line="240" w:lineRule="auto"/>
              <w:ind w:left="30"/>
              <w:rPr>
                <w:sz w:val="18"/>
                <w:szCs w:val="18"/>
              </w:rPr>
            </w:pPr>
            <w:r w:rsidRPr="000F531D">
              <w:rPr>
                <w:rStyle w:val="Hyperlink"/>
                <w:rFonts w:cstheme="minorHAnsi"/>
                <w:bCs/>
                <w:sz w:val="18"/>
                <w:szCs w:val="18"/>
              </w:rPr>
              <w:t>Construct &amp; deliver complex/large scale simulation activity</w:t>
            </w:r>
            <w:r w:rsidRPr="003A733F">
              <w:rPr>
                <w:rFonts w:cstheme="minorHAnsi"/>
                <w:bCs/>
                <w:sz w:val="18"/>
                <w:szCs w:val="18"/>
              </w:rPr>
              <w:fldChar w:fldCharType="end"/>
            </w:r>
          </w:p>
        </w:tc>
        <w:tc>
          <w:tcPr>
            <w:tcW w:w="1560" w:type="dxa"/>
            <w:shd w:val="clear" w:color="auto" w:fill="B7E7CF"/>
          </w:tcPr>
          <w:p w14:paraId="727D4970" w14:textId="77777777" w:rsidR="00395701" w:rsidRPr="003A733F" w:rsidRDefault="00603BB1" w:rsidP="003A733F">
            <w:pPr>
              <w:spacing w:after="0" w:line="240" w:lineRule="auto"/>
              <w:ind w:left="30"/>
              <w:rPr>
                <w:sz w:val="18"/>
                <w:szCs w:val="18"/>
              </w:rPr>
            </w:pPr>
            <w:hyperlink w:anchor="simpatients4" w:history="1">
              <w:r w:rsidR="00395701" w:rsidRPr="000F531D">
                <w:rPr>
                  <w:rStyle w:val="Hyperlink"/>
                  <w:rFonts w:cstheme="minorHAnsi"/>
                  <w:bCs/>
                  <w:sz w:val="18"/>
                  <w:szCs w:val="18"/>
                </w:rPr>
                <w:t>Manage the employment &amp; engagement of SP’s at centre or departmental level</w:t>
              </w:r>
            </w:hyperlink>
          </w:p>
        </w:tc>
        <w:tc>
          <w:tcPr>
            <w:tcW w:w="1559" w:type="dxa"/>
            <w:tcBorders>
              <w:right w:val="single" w:sz="12" w:space="0" w:color="auto"/>
            </w:tcBorders>
            <w:shd w:val="clear" w:color="auto" w:fill="F2E998"/>
          </w:tcPr>
          <w:p w14:paraId="048349F4" w14:textId="37A6A3D3" w:rsidR="00395701" w:rsidRPr="00603BB1" w:rsidRDefault="00603BB1" w:rsidP="003A733F">
            <w:pPr>
              <w:spacing w:after="0" w:line="240" w:lineRule="auto"/>
              <w:ind w:left="30"/>
              <w:rPr>
                <w:rStyle w:val="Hyperlink"/>
                <w:sz w:val="18"/>
                <w:szCs w:val="18"/>
              </w:rPr>
            </w:pPr>
            <w:r>
              <w:rPr>
                <w:sz w:val="18"/>
                <w:szCs w:val="18"/>
              </w:rPr>
              <w:fldChar w:fldCharType="begin"/>
            </w:r>
            <w:r>
              <w:rPr>
                <w:sz w:val="18"/>
                <w:szCs w:val="18"/>
              </w:rPr>
              <w:instrText xml:space="preserve"> HYPERLINK  \l "evaluation3" </w:instrText>
            </w:r>
            <w:r>
              <w:rPr>
                <w:sz w:val="18"/>
                <w:szCs w:val="18"/>
              </w:rPr>
            </w:r>
            <w:r>
              <w:rPr>
                <w:sz w:val="18"/>
                <w:szCs w:val="18"/>
              </w:rPr>
              <w:fldChar w:fldCharType="separate"/>
            </w:r>
            <w:r w:rsidR="000F531D" w:rsidRPr="00603BB1">
              <w:rPr>
                <w:rStyle w:val="Hyperlink"/>
                <w:sz w:val="18"/>
                <w:szCs w:val="18"/>
              </w:rPr>
              <w:t>Complex evaluations</w:t>
            </w:r>
          </w:p>
          <w:p w14:paraId="4B773730" w14:textId="47682A10" w:rsidR="000F531D" w:rsidRPr="000F531D" w:rsidRDefault="000F531D" w:rsidP="003A733F">
            <w:pPr>
              <w:spacing w:after="0" w:line="240" w:lineRule="auto"/>
              <w:ind w:left="30"/>
              <w:rPr>
                <w:sz w:val="18"/>
                <w:szCs w:val="18"/>
              </w:rPr>
            </w:pPr>
            <w:r w:rsidRPr="00603BB1">
              <w:rPr>
                <w:rStyle w:val="Hyperlink"/>
                <w:rFonts w:cstheme="minorHAnsi"/>
                <w:sz w:val="18"/>
                <w:szCs w:val="18"/>
              </w:rPr>
              <w:t xml:space="preserve">Engages in the formation and utilisation of new knowledge in </w:t>
            </w:r>
            <w:proofErr w:type="gramStart"/>
            <w:r w:rsidRPr="00603BB1">
              <w:rPr>
                <w:rStyle w:val="Hyperlink"/>
                <w:rFonts w:cstheme="minorHAnsi"/>
                <w:sz w:val="18"/>
                <w:szCs w:val="18"/>
              </w:rPr>
              <w:t>simulation base</w:t>
            </w:r>
            <w:proofErr w:type="gramEnd"/>
            <w:r w:rsidRPr="00603BB1">
              <w:rPr>
                <w:rStyle w:val="Hyperlink"/>
                <w:rFonts w:cstheme="minorHAnsi"/>
                <w:sz w:val="18"/>
                <w:szCs w:val="18"/>
              </w:rPr>
              <w:t>d education through research activity</w:t>
            </w:r>
            <w:r w:rsidR="00603BB1">
              <w:rPr>
                <w:sz w:val="18"/>
                <w:szCs w:val="18"/>
              </w:rPr>
              <w:fldChar w:fldCharType="end"/>
            </w:r>
          </w:p>
        </w:tc>
        <w:tc>
          <w:tcPr>
            <w:tcW w:w="1417" w:type="dxa"/>
            <w:tcBorders>
              <w:left w:val="single" w:sz="12" w:space="0" w:color="auto"/>
            </w:tcBorders>
            <w:shd w:val="clear" w:color="auto" w:fill="DCD2FA"/>
          </w:tcPr>
          <w:p w14:paraId="378CFCB0" w14:textId="2BC6088B" w:rsidR="00395701" w:rsidRPr="003A733F" w:rsidRDefault="00603BB1" w:rsidP="003A733F">
            <w:pPr>
              <w:spacing w:after="0" w:line="240" w:lineRule="auto"/>
              <w:ind w:left="30"/>
              <w:rPr>
                <w:sz w:val="18"/>
                <w:szCs w:val="18"/>
              </w:rPr>
            </w:pPr>
            <w:hyperlink w:anchor="centrebased3" w:history="1">
              <w:r w:rsidR="00D04450" w:rsidRPr="000F531D">
                <w:rPr>
                  <w:rStyle w:val="Hyperlink"/>
                  <w:sz w:val="18"/>
                  <w:szCs w:val="18"/>
                </w:rPr>
                <w:t>Advise, coach &amp; mentor others to deliver centre based simulation scenarios &amp; courses</w:t>
              </w:r>
            </w:hyperlink>
          </w:p>
        </w:tc>
        <w:tc>
          <w:tcPr>
            <w:tcW w:w="2268" w:type="dxa"/>
            <w:shd w:val="clear" w:color="auto" w:fill="DAEBAF" w:themeFill="accent2" w:themeFillTint="66"/>
          </w:tcPr>
          <w:p w14:paraId="36C6B405" w14:textId="77777777" w:rsidR="00395701" w:rsidRPr="000F531D" w:rsidRDefault="00603BB1" w:rsidP="003A733F">
            <w:pPr>
              <w:spacing w:after="0" w:line="240" w:lineRule="auto"/>
              <w:ind w:left="30"/>
              <w:rPr>
                <w:sz w:val="18"/>
                <w:szCs w:val="18"/>
              </w:rPr>
            </w:pPr>
            <w:hyperlink w:anchor="insitu4" w:history="1">
              <w:r w:rsidR="00395701" w:rsidRPr="000F531D">
                <w:rPr>
                  <w:rStyle w:val="Hyperlink"/>
                  <w:rFonts w:cstheme="minorHAnsi"/>
                  <w:bCs/>
                  <w:sz w:val="18"/>
                  <w:szCs w:val="18"/>
                </w:rPr>
                <w:t>System testing</w:t>
              </w:r>
            </w:hyperlink>
          </w:p>
        </w:tc>
        <w:tc>
          <w:tcPr>
            <w:tcW w:w="1418" w:type="dxa"/>
            <w:shd w:val="clear" w:color="auto" w:fill="FFD699" w:themeFill="accent5" w:themeFillTint="66"/>
          </w:tcPr>
          <w:p w14:paraId="7FF4F39D" w14:textId="77777777" w:rsidR="00395701" w:rsidRPr="000F531D" w:rsidRDefault="00603BB1" w:rsidP="003A733F">
            <w:pPr>
              <w:spacing w:after="0" w:line="240" w:lineRule="auto"/>
              <w:ind w:left="30"/>
              <w:rPr>
                <w:sz w:val="18"/>
                <w:szCs w:val="18"/>
              </w:rPr>
            </w:pPr>
            <w:hyperlink w:anchor="technical4" w:history="1">
              <w:r w:rsidR="00395701" w:rsidRPr="000F531D">
                <w:rPr>
                  <w:rStyle w:val="Hyperlink"/>
                  <w:rFonts w:cstheme="minorHAnsi"/>
                  <w:bCs/>
                  <w:sz w:val="18"/>
                  <w:szCs w:val="18"/>
                </w:rPr>
                <w:t>Manikin design</w:t>
              </w:r>
            </w:hyperlink>
          </w:p>
        </w:tc>
        <w:tc>
          <w:tcPr>
            <w:tcW w:w="2279" w:type="dxa"/>
            <w:shd w:val="clear" w:color="auto" w:fill="FFC5B7"/>
          </w:tcPr>
          <w:p w14:paraId="7332B908" w14:textId="77777777" w:rsidR="00395701" w:rsidRPr="000F531D" w:rsidRDefault="00395701" w:rsidP="003A733F">
            <w:pPr>
              <w:spacing w:after="0" w:line="240" w:lineRule="auto"/>
              <w:ind w:left="30"/>
              <w:rPr>
                <w:rStyle w:val="Hyperlink"/>
                <w:sz w:val="18"/>
                <w:szCs w:val="18"/>
              </w:rPr>
            </w:pPr>
            <w:r w:rsidRPr="003A733F">
              <w:rPr>
                <w:sz w:val="18"/>
                <w:szCs w:val="18"/>
              </w:rPr>
              <w:fldChar w:fldCharType="begin"/>
            </w:r>
            <w:r w:rsidRPr="003A733F">
              <w:rPr>
                <w:sz w:val="18"/>
                <w:szCs w:val="18"/>
              </w:rPr>
              <w:instrText xml:space="preserve"> HYPERLINK  \l "debriefing3" </w:instrText>
            </w:r>
            <w:r w:rsidRPr="003A733F">
              <w:rPr>
                <w:sz w:val="18"/>
                <w:szCs w:val="18"/>
              </w:rPr>
              <w:fldChar w:fldCharType="separate"/>
            </w:r>
            <w:r w:rsidRPr="000F531D">
              <w:rPr>
                <w:rStyle w:val="Hyperlink"/>
                <w:sz w:val="18"/>
                <w:szCs w:val="18"/>
              </w:rPr>
              <w:t>Competently apply advanced debriefing practices in complex settings including in clinical practice.</w:t>
            </w:r>
          </w:p>
          <w:p w14:paraId="7BF1506E" w14:textId="77777777" w:rsidR="00395701" w:rsidRPr="003A733F" w:rsidRDefault="00395701" w:rsidP="003A733F">
            <w:pPr>
              <w:spacing w:after="0" w:line="240" w:lineRule="auto"/>
              <w:ind w:left="30"/>
              <w:rPr>
                <w:sz w:val="18"/>
                <w:szCs w:val="18"/>
              </w:rPr>
            </w:pPr>
            <w:r w:rsidRPr="000F531D">
              <w:rPr>
                <w:rStyle w:val="Hyperlink"/>
                <w:sz w:val="18"/>
                <w:szCs w:val="18"/>
              </w:rPr>
              <w:t>Lead the evaluation, quality assurance and development of debriefing practices in all settings.</w:t>
            </w:r>
            <w:r w:rsidRPr="003A733F">
              <w:rPr>
                <w:sz w:val="18"/>
                <w:szCs w:val="18"/>
              </w:rPr>
              <w:fldChar w:fldCharType="end"/>
            </w:r>
          </w:p>
        </w:tc>
      </w:tr>
      <w:bookmarkEnd w:id="2"/>
    </w:tbl>
    <w:p w14:paraId="23AB47B1" w14:textId="5E73CE59" w:rsidR="00400C17" w:rsidRDefault="00400C17" w:rsidP="00400C17">
      <w:pPr>
        <w:jc w:val="both"/>
        <w:rPr>
          <w:rFonts w:cstheme="minorHAnsi"/>
        </w:rPr>
        <w:sectPr w:rsidR="00400C17" w:rsidSect="002B3933">
          <w:headerReference w:type="even" r:id="rId15"/>
          <w:headerReference w:type="default" r:id="rId16"/>
          <w:footerReference w:type="default" r:id="rId17"/>
          <w:headerReference w:type="first" r:id="rId18"/>
          <w:pgSz w:w="16838" w:h="11906" w:orient="landscape"/>
          <w:pgMar w:top="284" w:right="1440" w:bottom="284" w:left="1440" w:header="708" w:footer="708" w:gutter="0"/>
          <w:cols w:space="708"/>
          <w:docGrid w:linePitch="360"/>
        </w:sectPr>
      </w:pPr>
    </w:p>
    <w:p w14:paraId="2B001FDD" w14:textId="0C477801" w:rsidR="00804B1C" w:rsidRPr="00C91859" w:rsidRDefault="0069751E" w:rsidP="00C91859">
      <w:pPr>
        <w:pStyle w:val="Heading2"/>
        <w:rPr>
          <w:rStyle w:val="IntenseReference"/>
          <w:b/>
          <w:bCs w:val="0"/>
          <w:smallCaps w:val="0"/>
          <w:color w:val="404040" w:themeColor="text1" w:themeTint="BF"/>
          <w:spacing w:val="0"/>
        </w:rPr>
      </w:pPr>
      <w:bookmarkStart w:id="3" w:name="_Toc56073235"/>
      <w:r>
        <w:lastRenderedPageBreak/>
        <w:t xml:space="preserve">Values, </w:t>
      </w:r>
      <w:r w:rsidR="0011271C">
        <w:t>S</w:t>
      </w:r>
      <w:r>
        <w:t xml:space="preserve">tandards &amp; </w:t>
      </w:r>
      <w:r w:rsidR="0011271C">
        <w:t>E</w:t>
      </w:r>
      <w:r>
        <w:t>thics</w:t>
      </w:r>
      <w:bookmarkEnd w:id="3"/>
    </w:p>
    <w:p w14:paraId="04CF6B3E" w14:textId="7BB006C1" w:rsidR="0069751E" w:rsidRPr="0011271C" w:rsidRDefault="0011271C" w:rsidP="0069751E">
      <w:pPr>
        <w:rPr>
          <w:rStyle w:val="IntenseReference"/>
          <w:sz w:val="24"/>
          <w:szCs w:val="24"/>
        </w:rPr>
      </w:pPr>
      <w:r>
        <w:rPr>
          <w:rStyle w:val="IntenseReference"/>
          <w:sz w:val="24"/>
          <w:szCs w:val="24"/>
        </w:rPr>
        <w:t xml:space="preserve">Key </w:t>
      </w:r>
      <w:r w:rsidR="0069751E" w:rsidRPr="0011271C">
        <w:rPr>
          <w:rStyle w:val="IntenseReference"/>
          <w:sz w:val="24"/>
          <w:szCs w:val="24"/>
        </w:rPr>
        <w:t>Values</w:t>
      </w:r>
    </w:p>
    <w:p w14:paraId="3A4FE63F" w14:textId="603DB82D" w:rsidR="00400C17" w:rsidRPr="005B2F8A" w:rsidRDefault="00400C17" w:rsidP="003F4660">
      <w:pPr>
        <w:pStyle w:val="ListParagraph"/>
        <w:numPr>
          <w:ilvl w:val="0"/>
          <w:numId w:val="15"/>
        </w:numPr>
        <w:rPr>
          <w:rFonts w:cstheme="minorHAnsi"/>
        </w:rPr>
      </w:pPr>
      <w:r w:rsidRPr="005B2F8A">
        <w:rPr>
          <w:rFonts w:cstheme="minorHAnsi"/>
        </w:rPr>
        <w:t>Respect &amp; support learners &amp; their individual learning needs</w:t>
      </w:r>
    </w:p>
    <w:p w14:paraId="2640E338" w14:textId="77777777" w:rsidR="00400C17" w:rsidRPr="005B2F8A" w:rsidRDefault="00400C17" w:rsidP="003F4660">
      <w:pPr>
        <w:pStyle w:val="ListParagraph"/>
        <w:numPr>
          <w:ilvl w:val="0"/>
          <w:numId w:val="15"/>
        </w:numPr>
        <w:rPr>
          <w:rFonts w:cstheme="minorHAnsi"/>
        </w:rPr>
      </w:pPr>
      <w:r w:rsidRPr="005B2F8A">
        <w:rPr>
          <w:rFonts w:cstheme="minorHAnsi"/>
        </w:rPr>
        <w:t>Focus on patient experience &amp; safety</w:t>
      </w:r>
    </w:p>
    <w:p w14:paraId="22599723" w14:textId="7255428A" w:rsidR="00400C17" w:rsidRPr="005B2F8A" w:rsidRDefault="00400C17" w:rsidP="003F4660">
      <w:pPr>
        <w:pStyle w:val="ListParagraph"/>
        <w:numPr>
          <w:ilvl w:val="0"/>
          <w:numId w:val="15"/>
        </w:numPr>
        <w:rPr>
          <w:rFonts w:cstheme="minorHAnsi"/>
        </w:rPr>
      </w:pPr>
      <w:r w:rsidRPr="005B2F8A">
        <w:rPr>
          <w:rFonts w:cstheme="minorHAnsi"/>
        </w:rPr>
        <w:t>Demonstrat</w:t>
      </w:r>
      <w:r w:rsidR="006B2285">
        <w:rPr>
          <w:rFonts w:cstheme="minorHAnsi"/>
        </w:rPr>
        <w:t xml:space="preserve">e </w:t>
      </w:r>
      <w:r w:rsidRPr="005B2F8A">
        <w:rPr>
          <w:rFonts w:cstheme="minorHAnsi"/>
        </w:rPr>
        <w:t>professional behaviour to</w:t>
      </w:r>
      <w:r w:rsidR="006B2285">
        <w:rPr>
          <w:rFonts w:cstheme="minorHAnsi"/>
        </w:rPr>
        <w:t>wards</w:t>
      </w:r>
      <w:r w:rsidRPr="005B2F8A">
        <w:rPr>
          <w:rFonts w:cstheme="minorHAnsi"/>
        </w:rPr>
        <w:t xml:space="preserve"> learners &amp; each other</w:t>
      </w:r>
    </w:p>
    <w:p w14:paraId="6207F19B" w14:textId="77777777" w:rsidR="00400C17" w:rsidRPr="005B2F8A" w:rsidRDefault="00400C17" w:rsidP="003F4660">
      <w:pPr>
        <w:pStyle w:val="ListParagraph"/>
        <w:numPr>
          <w:ilvl w:val="0"/>
          <w:numId w:val="15"/>
        </w:numPr>
        <w:rPr>
          <w:rFonts w:cstheme="minorHAnsi"/>
        </w:rPr>
      </w:pPr>
      <w:r w:rsidRPr="005B2F8A">
        <w:rPr>
          <w:rFonts w:cstheme="minorHAnsi"/>
        </w:rPr>
        <w:t>Aim to be an inspirational role model</w:t>
      </w:r>
    </w:p>
    <w:p w14:paraId="65CCA39E" w14:textId="334C100F" w:rsidR="00400C17" w:rsidRPr="005B2F8A" w:rsidRDefault="00400C17" w:rsidP="003F4660">
      <w:pPr>
        <w:pStyle w:val="ListParagraph"/>
        <w:numPr>
          <w:ilvl w:val="0"/>
          <w:numId w:val="15"/>
        </w:numPr>
        <w:rPr>
          <w:rFonts w:cstheme="minorHAnsi"/>
        </w:rPr>
      </w:pPr>
      <w:r w:rsidRPr="005B2F8A">
        <w:rPr>
          <w:rFonts w:cstheme="minorHAnsi"/>
        </w:rPr>
        <w:t>Promote reflection &amp; life-long learning</w:t>
      </w:r>
    </w:p>
    <w:p w14:paraId="76ADDC35" w14:textId="6D4F0436" w:rsidR="00400C17" w:rsidRPr="005B2F8A" w:rsidRDefault="00400C17" w:rsidP="003F4660">
      <w:pPr>
        <w:pStyle w:val="ListParagraph"/>
        <w:numPr>
          <w:ilvl w:val="0"/>
          <w:numId w:val="15"/>
        </w:numPr>
        <w:rPr>
          <w:rFonts w:cstheme="minorHAnsi"/>
        </w:rPr>
      </w:pPr>
      <w:r w:rsidRPr="005B2F8A">
        <w:rPr>
          <w:rFonts w:cstheme="minorHAnsi"/>
        </w:rPr>
        <w:t>Promote transformative learning</w:t>
      </w:r>
    </w:p>
    <w:p w14:paraId="06E5C81B" w14:textId="3EC52FB5" w:rsidR="00400C17" w:rsidRPr="0011271C" w:rsidRDefault="0011271C" w:rsidP="003F4660">
      <w:pPr>
        <w:pStyle w:val="ListParagraph"/>
        <w:numPr>
          <w:ilvl w:val="0"/>
          <w:numId w:val="15"/>
        </w:numPr>
        <w:rPr>
          <w:rFonts w:cstheme="minorHAnsi"/>
          <w:i/>
          <w:iCs/>
        </w:rPr>
      </w:pPr>
      <w:r w:rsidRPr="0011271C">
        <w:rPr>
          <w:rFonts w:cstheme="minorHAnsi"/>
          <w:i/>
          <w:iCs/>
        </w:rPr>
        <w:t>We p</w:t>
      </w:r>
      <w:r w:rsidR="00400C17" w:rsidRPr="0011271C">
        <w:rPr>
          <w:rFonts w:cstheme="minorHAnsi"/>
          <w:i/>
          <w:iCs/>
        </w:rPr>
        <w:t xml:space="preserve">romote </w:t>
      </w:r>
      <w:r w:rsidRPr="0011271C">
        <w:rPr>
          <w:rFonts w:cstheme="minorHAnsi"/>
          <w:i/>
          <w:iCs/>
        </w:rPr>
        <w:t xml:space="preserve">the </w:t>
      </w:r>
      <w:r w:rsidR="006B2285" w:rsidRPr="0011271C">
        <w:rPr>
          <w:rFonts w:cstheme="minorHAnsi"/>
          <w:i/>
          <w:iCs/>
        </w:rPr>
        <w:t>Association for Simulated Practice in Healthcare (</w:t>
      </w:r>
      <w:proofErr w:type="spellStart"/>
      <w:r w:rsidR="00400C17" w:rsidRPr="0011271C">
        <w:rPr>
          <w:rFonts w:cstheme="minorHAnsi"/>
          <w:i/>
          <w:iCs/>
        </w:rPr>
        <w:t>ASPiH</w:t>
      </w:r>
      <w:proofErr w:type="spellEnd"/>
      <w:r w:rsidR="006B2285" w:rsidRPr="0011271C">
        <w:rPr>
          <w:rFonts w:cstheme="minorHAnsi"/>
          <w:i/>
          <w:iCs/>
        </w:rPr>
        <w:t>)</w:t>
      </w:r>
      <w:r w:rsidR="00400C17" w:rsidRPr="0011271C">
        <w:rPr>
          <w:rFonts w:cstheme="minorHAnsi"/>
          <w:i/>
          <w:iCs/>
        </w:rPr>
        <w:t xml:space="preserve"> </w:t>
      </w:r>
      <w:r w:rsidR="006B2285" w:rsidRPr="0011271C">
        <w:rPr>
          <w:rFonts w:cstheme="minorHAnsi"/>
          <w:i/>
          <w:iCs/>
        </w:rPr>
        <w:t>‘</w:t>
      </w:r>
      <w:r w:rsidR="00400C17" w:rsidRPr="0011271C">
        <w:rPr>
          <w:rFonts w:cstheme="minorHAnsi"/>
          <w:i/>
          <w:iCs/>
        </w:rPr>
        <w:t xml:space="preserve">Standards </w:t>
      </w:r>
      <w:r w:rsidR="007A1B58" w:rsidRPr="0011271C">
        <w:rPr>
          <w:rFonts w:cstheme="minorHAnsi"/>
          <w:i/>
          <w:iCs/>
        </w:rPr>
        <w:t xml:space="preserve">for </w:t>
      </w:r>
      <w:r w:rsidR="00400C17" w:rsidRPr="0011271C">
        <w:rPr>
          <w:rFonts w:cstheme="minorHAnsi"/>
          <w:i/>
          <w:iCs/>
        </w:rPr>
        <w:t>Simulation</w:t>
      </w:r>
      <w:r w:rsidR="007A1B58" w:rsidRPr="0011271C">
        <w:rPr>
          <w:rFonts w:cstheme="minorHAnsi"/>
          <w:i/>
          <w:iCs/>
        </w:rPr>
        <w:t>-Based Education</w:t>
      </w:r>
      <w:r w:rsidR="006B2285" w:rsidRPr="0011271C">
        <w:rPr>
          <w:rFonts w:cstheme="minorHAnsi"/>
          <w:i/>
          <w:iCs/>
        </w:rPr>
        <w:t>’</w:t>
      </w:r>
      <w:r>
        <w:rPr>
          <w:rFonts w:cstheme="minorHAnsi"/>
          <w:i/>
          <w:iCs/>
        </w:rPr>
        <w:t>.</w:t>
      </w:r>
      <w:r w:rsidR="00471618">
        <w:rPr>
          <w:rFonts w:cstheme="minorHAnsi"/>
          <w:i/>
          <w:iCs/>
        </w:rPr>
        <w:t xml:space="preserve"> </w:t>
      </w:r>
      <w:r w:rsidR="00471618">
        <w:rPr>
          <w:rFonts w:cstheme="minorHAnsi"/>
        </w:rPr>
        <w:t xml:space="preserve">(See </w:t>
      </w:r>
      <w:hyperlink w:anchor="_Appendix_I:_ASPiH" w:history="1">
        <w:r w:rsidR="00804B1C" w:rsidRPr="00231B69">
          <w:rPr>
            <w:rStyle w:val="Hyperlink"/>
            <w:rFonts w:cstheme="minorHAnsi"/>
          </w:rPr>
          <w:t>Appendix</w:t>
        </w:r>
        <w:r w:rsidR="00471618" w:rsidRPr="00231B69">
          <w:rPr>
            <w:rStyle w:val="Hyperlink"/>
            <w:rFonts w:cstheme="minorHAnsi"/>
          </w:rPr>
          <w:t xml:space="preserve"> </w:t>
        </w:r>
        <w:r w:rsidR="00804B1C" w:rsidRPr="00231B69">
          <w:rPr>
            <w:rStyle w:val="Hyperlink"/>
            <w:rFonts w:cstheme="minorHAnsi"/>
          </w:rPr>
          <w:t>I</w:t>
        </w:r>
      </w:hyperlink>
      <w:r w:rsidR="00471618">
        <w:rPr>
          <w:rFonts w:cstheme="minorHAnsi"/>
        </w:rPr>
        <w:t>)</w:t>
      </w:r>
    </w:p>
    <w:p w14:paraId="757774C6" w14:textId="7917D389" w:rsidR="0007250E" w:rsidRDefault="0011271C" w:rsidP="003F4660">
      <w:pPr>
        <w:pStyle w:val="ListParagraph"/>
        <w:numPr>
          <w:ilvl w:val="0"/>
          <w:numId w:val="15"/>
        </w:numPr>
        <w:rPr>
          <w:rFonts w:cstheme="minorHAnsi"/>
          <w:i/>
          <w:iCs/>
        </w:rPr>
      </w:pPr>
      <w:r w:rsidRPr="0011271C">
        <w:rPr>
          <w:rFonts w:cstheme="minorHAnsi"/>
          <w:i/>
          <w:iCs/>
        </w:rPr>
        <w:t>We subscribe to the</w:t>
      </w:r>
      <w:r w:rsidR="006B2285" w:rsidRPr="0011271C">
        <w:rPr>
          <w:rFonts w:cstheme="minorHAnsi"/>
          <w:i/>
          <w:iCs/>
        </w:rPr>
        <w:t xml:space="preserve"> </w:t>
      </w:r>
      <w:r w:rsidR="0007250E" w:rsidRPr="0011271C">
        <w:rPr>
          <w:rFonts w:cstheme="minorHAnsi"/>
          <w:i/>
          <w:iCs/>
        </w:rPr>
        <w:t xml:space="preserve">Society for Simulation in Healthcare </w:t>
      </w:r>
      <w:r w:rsidR="00624950" w:rsidRPr="0011271C">
        <w:rPr>
          <w:rFonts w:cstheme="minorHAnsi"/>
          <w:i/>
          <w:iCs/>
        </w:rPr>
        <w:t>‘Healthcare Simulationist C</w:t>
      </w:r>
      <w:r w:rsidR="0007250E" w:rsidRPr="0011271C">
        <w:rPr>
          <w:rFonts w:cstheme="minorHAnsi"/>
          <w:i/>
          <w:iCs/>
        </w:rPr>
        <w:t>o</w:t>
      </w:r>
      <w:r w:rsidR="00624950" w:rsidRPr="0011271C">
        <w:rPr>
          <w:rFonts w:cstheme="minorHAnsi"/>
          <w:i/>
          <w:iCs/>
        </w:rPr>
        <w:t>de of Ethics’</w:t>
      </w:r>
      <w:r w:rsidRPr="0011271C">
        <w:rPr>
          <w:rFonts w:cstheme="minorHAnsi"/>
          <w:i/>
          <w:iCs/>
        </w:rPr>
        <w:t>.</w:t>
      </w:r>
      <w:r w:rsidR="00471618">
        <w:rPr>
          <w:rFonts w:cstheme="minorHAnsi"/>
          <w:i/>
          <w:iCs/>
        </w:rPr>
        <w:t xml:space="preserve"> </w:t>
      </w:r>
      <w:r w:rsidR="00471618">
        <w:rPr>
          <w:rFonts w:cstheme="minorHAnsi"/>
        </w:rPr>
        <w:t xml:space="preserve">(See </w:t>
      </w:r>
      <w:hyperlink w:anchor="_Appendix_II:_Society" w:history="1">
        <w:r w:rsidR="00804B1C" w:rsidRPr="00231B69">
          <w:rPr>
            <w:rStyle w:val="Hyperlink"/>
            <w:rFonts w:cstheme="minorHAnsi"/>
          </w:rPr>
          <w:t>Appendix</w:t>
        </w:r>
        <w:r w:rsidR="00471618" w:rsidRPr="00231B69">
          <w:rPr>
            <w:rStyle w:val="Hyperlink"/>
            <w:rFonts w:cstheme="minorHAnsi"/>
          </w:rPr>
          <w:t xml:space="preserve"> </w:t>
        </w:r>
        <w:r w:rsidR="00804B1C" w:rsidRPr="00231B69">
          <w:rPr>
            <w:rStyle w:val="Hyperlink"/>
            <w:rFonts w:cstheme="minorHAnsi"/>
          </w:rPr>
          <w:t>II</w:t>
        </w:r>
      </w:hyperlink>
      <w:r w:rsidR="00471618">
        <w:rPr>
          <w:rFonts w:cstheme="minorHAnsi"/>
        </w:rPr>
        <w:t>)</w:t>
      </w:r>
    </w:p>
    <w:p w14:paraId="61C7A4BF" w14:textId="4D245F0E" w:rsidR="00DE5474" w:rsidRDefault="00DE5474" w:rsidP="00DE5474">
      <w:pPr>
        <w:rPr>
          <w:rFonts w:cstheme="minorHAnsi"/>
          <w:i/>
          <w:iCs/>
        </w:rPr>
      </w:pPr>
    </w:p>
    <w:p w14:paraId="075F6DC3" w14:textId="730284DD" w:rsidR="00DE5474" w:rsidRDefault="00DE5474" w:rsidP="00DE5474">
      <w:pPr>
        <w:rPr>
          <w:rFonts w:cstheme="minorHAnsi"/>
          <w:i/>
          <w:iCs/>
        </w:rPr>
      </w:pPr>
    </w:p>
    <w:p w14:paraId="42B006E0" w14:textId="76048B20" w:rsidR="00DE5474" w:rsidRDefault="00DE5474" w:rsidP="00DE5474">
      <w:pPr>
        <w:rPr>
          <w:rFonts w:cstheme="minorHAnsi"/>
          <w:i/>
          <w:iCs/>
        </w:rPr>
      </w:pPr>
    </w:p>
    <w:p w14:paraId="275A3CF8" w14:textId="4BE1B0C3" w:rsidR="00DE5474" w:rsidRDefault="00DE5474" w:rsidP="00DE5474">
      <w:pPr>
        <w:rPr>
          <w:rFonts w:cstheme="minorHAnsi"/>
          <w:i/>
          <w:iCs/>
        </w:rPr>
      </w:pPr>
    </w:p>
    <w:p w14:paraId="2C470B4C" w14:textId="2CD373B7" w:rsidR="00DE5474" w:rsidRDefault="00DE5474" w:rsidP="00DE5474">
      <w:pPr>
        <w:rPr>
          <w:rFonts w:cstheme="minorHAnsi"/>
          <w:i/>
          <w:iCs/>
        </w:rPr>
      </w:pPr>
    </w:p>
    <w:p w14:paraId="470AF38B" w14:textId="77777777" w:rsidR="00C91859" w:rsidRDefault="00C91859" w:rsidP="00DE5474">
      <w:pPr>
        <w:rPr>
          <w:rFonts w:cstheme="minorHAnsi"/>
          <w:i/>
          <w:iCs/>
        </w:rPr>
      </w:pPr>
    </w:p>
    <w:p w14:paraId="7603AEEA" w14:textId="065A4052" w:rsidR="00DE5474" w:rsidRDefault="00DE5474" w:rsidP="00DE5474">
      <w:pPr>
        <w:rPr>
          <w:rFonts w:cstheme="minorHAnsi"/>
          <w:i/>
          <w:iCs/>
        </w:rPr>
      </w:pPr>
    </w:p>
    <w:p w14:paraId="4F624043" w14:textId="07482635" w:rsidR="00DE5474" w:rsidRDefault="00DE5474" w:rsidP="00DE5474">
      <w:pPr>
        <w:rPr>
          <w:rFonts w:cstheme="minorHAnsi"/>
          <w:i/>
          <w:iCs/>
        </w:rPr>
      </w:pPr>
    </w:p>
    <w:p w14:paraId="75EE66E3" w14:textId="55EE160A" w:rsidR="00DE5474" w:rsidRDefault="00DE5474" w:rsidP="00DE5474">
      <w:pPr>
        <w:rPr>
          <w:rFonts w:cstheme="minorHAnsi"/>
          <w:i/>
          <w:iCs/>
        </w:rPr>
      </w:pPr>
    </w:p>
    <w:p w14:paraId="29D055FA" w14:textId="387F1137" w:rsidR="00DE5474" w:rsidRDefault="00DE5474" w:rsidP="00DE5474">
      <w:pPr>
        <w:rPr>
          <w:rFonts w:cstheme="minorHAnsi"/>
          <w:i/>
          <w:iCs/>
        </w:rPr>
      </w:pPr>
    </w:p>
    <w:p w14:paraId="15AC941B" w14:textId="18BA91F9" w:rsidR="00DE5474" w:rsidRDefault="00DE5474" w:rsidP="00DE5474">
      <w:pPr>
        <w:rPr>
          <w:rFonts w:cstheme="minorHAnsi"/>
          <w:i/>
          <w:iCs/>
        </w:rPr>
      </w:pPr>
    </w:p>
    <w:p w14:paraId="487EBFD8" w14:textId="419298C3" w:rsidR="00DE5474" w:rsidRDefault="00DE5474" w:rsidP="00DE5474">
      <w:pPr>
        <w:rPr>
          <w:rFonts w:cstheme="minorHAnsi"/>
          <w:i/>
          <w:iCs/>
        </w:rPr>
      </w:pPr>
    </w:p>
    <w:p w14:paraId="2FFB3BC5" w14:textId="5430C09E" w:rsidR="00DE5474" w:rsidRDefault="00DE5474" w:rsidP="00DE5474">
      <w:pPr>
        <w:rPr>
          <w:rFonts w:cstheme="minorHAnsi"/>
          <w:i/>
          <w:iCs/>
        </w:rPr>
      </w:pPr>
    </w:p>
    <w:p w14:paraId="6D5A553F" w14:textId="3D8548A6" w:rsidR="00DE5474" w:rsidRDefault="00DE5474" w:rsidP="00DE5474">
      <w:pPr>
        <w:rPr>
          <w:rFonts w:cstheme="minorHAnsi"/>
          <w:i/>
          <w:iCs/>
        </w:rPr>
      </w:pPr>
    </w:p>
    <w:p w14:paraId="3D40DE66" w14:textId="7CA0BD93" w:rsidR="00DE5474" w:rsidRDefault="00DE5474" w:rsidP="00DE5474">
      <w:pPr>
        <w:rPr>
          <w:rFonts w:cstheme="minorHAnsi"/>
          <w:i/>
          <w:iCs/>
        </w:rPr>
      </w:pPr>
    </w:p>
    <w:p w14:paraId="3D95BE64" w14:textId="34B5E443" w:rsidR="00DE5474" w:rsidRDefault="00DE5474" w:rsidP="00DE5474">
      <w:pPr>
        <w:rPr>
          <w:rFonts w:cstheme="minorHAnsi"/>
          <w:i/>
          <w:iCs/>
        </w:rPr>
      </w:pPr>
    </w:p>
    <w:p w14:paraId="4102A153" w14:textId="1CF3D5D4" w:rsidR="00DE5474" w:rsidRDefault="00DE5474" w:rsidP="00DE5474">
      <w:pPr>
        <w:rPr>
          <w:rFonts w:cstheme="minorHAnsi"/>
          <w:i/>
          <w:iCs/>
        </w:rPr>
      </w:pPr>
    </w:p>
    <w:p w14:paraId="515EF657" w14:textId="3796ABFB" w:rsidR="00DE5474" w:rsidRDefault="00DE5474" w:rsidP="00DE5474">
      <w:pPr>
        <w:rPr>
          <w:rFonts w:cstheme="minorHAnsi"/>
          <w:i/>
          <w:iCs/>
        </w:rPr>
      </w:pPr>
    </w:p>
    <w:p w14:paraId="2A508FF5" w14:textId="77777777" w:rsidR="00471618" w:rsidRDefault="00471618" w:rsidP="00DE5474">
      <w:pPr>
        <w:rPr>
          <w:rFonts w:cstheme="minorHAnsi"/>
          <w:i/>
          <w:iCs/>
        </w:rPr>
      </w:pPr>
    </w:p>
    <w:p w14:paraId="24E9BE58" w14:textId="77777777" w:rsidR="00DC0306" w:rsidRDefault="00DC0306" w:rsidP="005465B7">
      <w:pPr>
        <w:rPr>
          <w:rFonts w:cstheme="minorHAnsi"/>
          <w:sz w:val="28"/>
          <w:szCs w:val="28"/>
          <w:u w:val="single"/>
        </w:rPr>
      </w:pPr>
    </w:p>
    <w:p w14:paraId="4640B0E9" w14:textId="041B9D3F" w:rsidR="00400C17" w:rsidRPr="00936551" w:rsidRDefault="00936551" w:rsidP="009D6952">
      <w:pPr>
        <w:jc w:val="center"/>
        <w:rPr>
          <w:rStyle w:val="Heading2Char"/>
          <w:b w:val="0"/>
          <w:color w:val="F32F79" w:themeColor="accent6"/>
        </w:rPr>
      </w:pPr>
      <w:bookmarkStart w:id="4" w:name="_Toc56073236"/>
      <w:r w:rsidRPr="00936551">
        <w:rPr>
          <w:rStyle w:val="Heading2Char"/>
          <w:color w:val="F32F79" w:themeColor="accent6"/>
        </w:rPr>
        <w:lastRenderedPageBreak/>
        <w:t>A:</w:t>
      </w:r>
      <w:r w:rsidR="009D6952" w:rsidRPr="00936551">
        <w:rPr>
          <w:rStyle w:val="Heading2Char"/>
          <w:color w:val="F32F79" w:themeColor="accent6"/>
        </w:rPr>
        <w:t xml:space="preserve"> </w:t>
      </w:r>
      <w:r w:rsidR="002E4E9B">
        <w:rPr>
          <w:rStyle w:val="Heading2Char"/>
          <w:color w:val="F32F79" w:themeColor="accent6"/>
        </w:rPr>
        <w:t>PEDAGOGY</w:t>
      </w:r>
      <w:bookmarkEnd w:id="4"/>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D5E4" w:themeFill="accent6" w:themeFillTint="33"/>
        <w:tblLook w:val="00A0" w:firstRow="1" w:lastRow="0" w:firstColumn="1" w:lastColumn="0" w:noHBand="0" w:noVBand="0"/>
      </w:tblPr>
      <w:tblGrid>
        <w:gridCol w:w="731"/>
        <w:gridCol w:w="2102"/>
        <w:gridCol w:w="7792"/>
      </w:tblGrid>
      <w:tr w:rsidR="00717D18" w:rsidRPr="006432B3" w14:paraId="0FD5BE12" w14:textId="77777777" w:rsidTr="489F82F7">
        <w:tc>
          <w:tcPr>
            <w:tcW w:w="344" w:type="pct"/>
            <w:shd w:val="clear" w:color="auto" w:fill="F782AE" w:themeFill="accent6" w:themeFillTint="99"/>
          </w:tcPr>
          <w:p w14:paraId="3ACFBA42" w14:textId="77777777" w:rsidR="00400C17" w:rsidRPr="006432B3" w:rsidRDefault="00400C17" w:rsidP="00400C17">
            <w:pPr>
              <w:spacing w:after="0" w:line="240" w:lineRule="auto"/>
              <w:jc w:val="center"/>
              <w:rPr>
                <w:rFonts w:cstheme="minorHAnsi"/>
                <w:b/>
                <w:sz w:val="20"/>
                <w:szCs w:val="20"/>
              </w:rPr>
            </w:pPr>
            <w:r w:rsidRPr="006432B3">
              <w:rPr>
                <w:rFonts w:cstheme="minorHAnsi"/>
                <w:b/>
                <w:sz w:val="20"/>
                <w:szCs w:val="20"/>
              </w:rPr>
              <w:t>Level</w:t>
            </w:r>
          </w:p>
        </w:tc>
        <w:tc>
          <w:tcPr>
            <w:tcW w:w="989" w:type="pct"/>
            <w:shd w:val="clear" w:color="auto" w:fill="F782AE" w:themeFill="accent6" w:themeFillTint="99"/>
          </w:tcPr>
          <w:p w14:paraId="4E2937C3" w14:textId="77777777" w:rsidR="00400C17" w:rsidRPr="006432B3" w:rsidRDefault="00400C17" w:rsidP="00400C17">
            <w:pPr>
              <w:spacing w:after="0" w:line="240" w:lineRule="auto"/>
              <w:rPr>
                <w:rFonts w:cstheme="minorHAnsi"/>
                <w:b/>
                <w:sz w:val="20"/>
                <w:szCs w:val="20"/>
              </w:rPr>
            </w:pPr>
            <w:r w:rsidRPr="006432B3">
              <w:rPr>
                <w:rFonts w:cstheme="minorHAnsi"/>
                <w:b/>
                <w:sz w:val="20"/>
                <w:szCs w:val="20"/>
              </w:rPr>
              <w:t>Aims</w:t>
            </w:r>
          </w:p>
        </w:tc>
        <w:tc>
          <w:tcPr>
            <w:tcW w:w="3667" w:type="pct"/>
            <w:shd w:val="clear" w:color="auto" w:fill="F782AE" w:themeFill="accent6" w:themeFillTint="99"/>
          </w:tcPr>
          <w:p w14:paraId="1E4D201D" w14:textId="77777777" w:rsidR="00400C17" w:rsidRPr="006432B3" w:rsidRDefault="00400C17" w:rsidP="00400C17">
            <w:pPr>
              <w:spacing w:after="0" w:line="240" w:lineRule="auto"/>
              <w:rPr>
                <w:rFonts w:cstheme="minorHAnsi"/>
                <w:b/>
                <w:sz w:val="20"/>
                <w:szCs w:val="20"/>
              </w:rPr>
            </w:pPr>
            <w:r w:rsidRPr="006432B3">
              <w:rPr>
                <w:rFonts w:cstheme="minorHAnsi"/>
                <w:b/>
                <w:sz w:val="20"/>
                <w:szCs w:val="20"/>
              </w:rPr>
              <w:t>Learning Outcomes</w:t>
            </w:r>
          </w:p>
        </w:tc>
      </w:tr>
      <w:tr w:rsidR="00717D18" w:rsidRPr="006432B3" w14:paraId="5A46241A" w14:textId="77777777" w:rsidTr="489F82F7">
        <w:tc>
          <w:tcPr>
            <w:tcW w:w="344" w:type="pct"/>
            <w:shd w:val="clear" w:color="auto" w:fill="E8E8E8"/>
          </w:tcPr>
          <w:p w14:paraId="180A7671" w14:textId="5B19FB2B" w:rsidR="00641146" w:rsidRPr="006432B3" w:rsidRDefault="00641146" w:rsidP="00641146">
            <w:pPr>
              <w:spacing w:after="0" w:line="240" w:lineRule="auto"/>
              <w:jc w:val="center"/>
              <w:rPr>
                <w:rFonts w:cstheme="minorHAnsi"/>
                <w:b/>
                <w:sz w:val="20"/>
                <w:szCs w:val="20"/>
              </w:rPr>
            </w:pPr>
            <w:bookmarkStart w:id="5" w:name="theory1"/>
            <w:r w:rsidRPr="006432B3">
              <w:rPr>
                <w:rFonts w:cstheme="minorHAnsi"/>
                <w:b/>
                <w:sz w:val="20"/>
                <w:szCs w:val="20"/>
              </w:rPr>
              <w:t>1</w:t>
            </w:r>
            <w:bookmarkEnd w:id="5"/>
          </w:p>
        </w:tc>
        <w:tc>
          <w:tcPr>
            <w:tcW w:w="989" w:type="pct"/>
            <w:shd w:val="clear" w:color="auto" w:fill="FCD5E4" w:themeFill="accent6" w:themeFillTint="33"/>
          </w:tcPr>
          <w:p w14:paraId="0EC59909" w14:textId="0362339F" w:rsidR="00641146" w:rsidRPr="006432B3" w:rsidRDefault="4A0C770A" w:rsidP="00641146">
            <w:pPr>
              <w:spacing w:after="0" w:line="240" w:lineRule="auto"/>
              <w:rPr>
                <w:rFonts w:cstheme="minorHAnsi"/>
                <w:b/>
                <w:sz w:val="20"/>
                <w:szCs w:val="20"/>
              </w:rPr>
            </w:pPr>
            <w:r w:rsidRPr="006432B3">
              <w:rPr>
                <w:rFonts w:cstheme="minorHAnsi"/>
                <w:b/>
                <w:bCs/>
                <w:sz w:val="20"/>
                <w:szCs w:val="20"/>
              </w:rPr>
              <w:t>Competently a</w:t>
            </w:r>
            <w:r w:rsidR="00641146" w:rsidRPr="006432B3">
              <w:rPr>
                <w:rFonts w:cstheme="minorHAnsi"/>
                <w:b/>
                <w:bCs/>
                <w:sz w:val="20"/>
                <w:szCs w:val="20"/>
              </w:rPr>
              <w:t>pply</w:t>
            </w:r>
            <w:r w:rsidR="00641146" w:rsidRPr="006432B3">
              <w:rPr>
                <w:rFonts w:cstheme="minorHAnsi"/>
                <w:b/>
                <w:sz w:val="20"/>
                <w:szCs w:val="20"/>
              </w:rPr>
              <w:t xml:space="preserve"> basic educational theories to the design </w:t>
            </w:r>
            <w:r w:rsidR="73C140B9" w:rsidRPr="006432B3">
              <w:rPr>
                <w:rFonts w:cstheme="minorHAnsi"/>
                <w:b/>
                <w:bCs/>
                <w:sz w:val="20"/>
                <w:szCs w:val="20"/>
              </w:rPr>
              <w:t xml:space="preserve">and practice </w:t>
            </w:r>
            <w:r w:rsidR="00641146" w:rsidRPr="006432B3">
              <w:rPr>
                <w:rFonts w:cstheme="minorHAnsi"/>
                <w:b/>
                <w:sz w:val="20"/>
                <w:szCs w:val="20"/>
              </w:rPr>
              <w:t>of SBE activities</w:t>
            </w:r>
          </w:p>
          <w:p w14:paraId="646E9D26" w14:textId="77777777" w:rsidR="00641146" w:rsidRPr="006432B3" w:rsidRDefault="00641146" w:rsidP="00641146">
            <w:pPr>
              <w:spacing w:after="0" w:line="240" w:lineRule="auto"/>
              <w:rPr>
                <w:rFonts w:cstheme="minorHAnsi"/>
                <w:b/>
                <w:bCs/>
                <w:sz w:val="20"/>
                <w:szCs w:val="20"/>
              </w:rPr>
            </w:pPr>
          </w:p>
        </w:tc>
        <w:tc>
          <w:tcPr>
            <w:tcW w:w="3667" w:type="pct"/>
            <w:shd w:val="clear" w:color="auto" w:fill="FCD5E4" w:themeFill="accent6" w:themeFillTint="33"/>
          </w:tcPr>
          <w:p w14:paraId="2096A2A3" w14:textId="38E2AD12" w:rsidR="00641146" w:rsidRPr="006432B3" w:rsidRDefault="00641146" w:rsidP="00641146">
            <w:pPr>
              <w:spacing w:after="0" w:line="240" w:lineRule="auto"/>
              <w:rPr>
                <w:rFonts w:cstheme="minorHAnsi"/>
                <w:i/>
                <w:sz w:val="20"/>
                <w:szCs w:val="20"/>
              </w:rPr>
            </w:pPr>
            <w:r w:rsidRPr="006432B3">
              <w:rPr>
                <w:rFonts w:cstheme="minorHAnsi"/>
                <w:i/>
                <w:sz w:val="20"/>
                <w:szCs w:val="20"/>
              </w:rPr>
              <w:t>All the knowledge previously accumulated, plus:</w:t>
            </w:r>
          </w:p>
          <w:p w14:paraId="4DEA0195" w14:textId="77777777" w:rsidR="00641146" w:rsidRPr="006432B3" w:rsidRDefault="00641146" w:rsidP="00641146">
            <w:pPr>
              <w:spacing w:after="0" w:line="240" w:lineRule="auto"/>
              <w:rPr>
                <w:rFonts w:cstheme="minorHAnsi"/>
                <w:sz w:val="20"/>
                <w:szCs w:val="20"/>
              </w:rPr>
            </w:pPr>
          </w:p>
          <w:p w14:paraId="254B9E14" w14:textId="77777777" w:rsidR="00641146" w:rsidRPr="006432B3" w:rsidRDefault="00641146" w:rsidP="00641146">
            <w:pPr>
              <w:spacing w:after="0" w:line="240" w:lineRule="auto"/>
              <w:rPr>
                <w:rFonts w:cstheme="minorHAnsi"/>
                <w:sz w:val="20"/>
                <w:szCs w:val="20"/>
              </w:rPr>
            </w:pPr>
            <w:r w:rsidRPr="006432B3">
              <w:rPr>
                <w:rFonts w:cstheme="minorHAnsi"/>
                <w:sz w:val="20"/>
                <w:szCs w:val="20"/>
              </w:rPr>
              <w:t>Demonstrates knowledge of:</w:t>
            </w:r>
          </w:p>
          <w:p w14:paraId="60FC1CC9" w14:textId="77777777"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a range of educational theories and principles to a basic level</w:t>
            </w:r>
          </w:p>
          <w:p w14:paraId="42E93BB6" w14:textId="77777777"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the range of ways in which SBE may be utilised effectively</w:t>
            </w:r>
          </w:p>
          <w:p w14:paraId="08A49627" w14:textId="77777777"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 xml:space="preserve">the impact SBE can have on learners, </w:t>
            </w:r>
            <w:proofErr w:type="gramStart"/>
            <w:r w:rsidRPr="006432B3">
              <w:rPr>
                <w:rFonts w:cstheme="minorHAnsi"/>
                <w:sz w:val="20"/>
                <w:szCs w:val="20"/>
              </w:rPr>
              <w:t>teams</w:t>
            </w:r>
            <w:proofErr w:type="gramEnd"/>
            <w:r w:rsidRPr="006432B3">
              <w:rPr>
                <w:rFonts w:cstheme="minorHAnsi"/>
                <w:sz w:val="20"/>
                <w:szCs w:val="20"/>
              </w:rPr>
              <w:t xml:space="preserve"> and systems</w:t>
            </w:r>
          </w:p>
          <w:p w14:paraId="2D211243" w14:textId="77777777"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the literature relevant to current developments in SBE</w:t>
            </w:r>
          </w:p>
          <w:p w14:paraId="68C661BD" w14:textId="77777777"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the key terminology used in simulation</w:t>
            </w:r>
          </w:p>
          <w:p w14:paraId="1DA081DA" w14:textId="77777777"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the range of appropriate learning activities that can use simulation</w:t>
            </w:r>
          </w:p>
          <w:p w14:paraId="31A25B24" w14:textId="4C5AE181"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the range of educational theories and practices that underpin the spectrum of simulation modalities (</w:t>
            </w:r>
            <w:proofErr w:type="gramStart"/>
            <w:r w:rsidRPr="006432B3">
              <w:rPr>
                <w:rFonts w:cstheme="minorHAnsi"/>
                <w:sz w:val="20"/>
                <w:szCs w:val="20"/>
              </w:rPr>
              <w:t>e.g.</w:t>
            </w:r>
            <w:proofErr w:type="gramEnd"/>
            <w:r w:rsidRPr="006432B3">
              <w:rPr>
                <w:rFonts w:cstheme="minorHAnsi"/>
                <w:sz w:val="20"/>
                <w:szCs w:val="20"/>
              </w:rPr>
              <w:t xml:space="preserve"> adult learning theory, learning styles, deliberate practice, experiential learning and reflective practice).</w:t>
            </w:r>
          </w:p>
          <w:p w14:paraId="3C8F50D7" w14:textId="77777777"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how different learner types engage in the simulation process</w:t>
            </w:r>
          </w:p>
          <w:p w14:paraId="611D1CFF" w14:textId="5445643E" w:rsidR="00641146" w:rsidRPr="006432B3" w:rsidRDefault="00641146" w:rsidP="003F4660">
            <w:pPr>
              <w:numPr>
                <w:ilvl w:val="1"/>
                <w:numId w:val="22"/>
              </w:numPr>
              <w:spacing w:after="0" w:line="240" w:lineRule="auto"/>
              <w:rPr>
                <w:rFonts w:cstheme="minorHAnsi"/>
                <w:sz w:val="20"/>
                <w:szCs w:val="20"/>
              </w:rPr>
            </w:pPr>
            <w:r w:rsidRPr="006432B3">
              <w:rPr>
                <w:rFonts w:cstheme="minorHAnsi"/>
                <w:sz w:val="20"/>
                <w:szCs w:val="20"/>
              </w:rPr>
              <w:t>the benefits and limitations of simulation as a learning modality</w:t>
            </w:r>
          </w:p>
          <w:p w14:paraId="34EE5B1F" w14:textId="77777777" w:rsidR="00641146" w:rsidRPr="006432B3" w:rsidRDefault="00641146" w:rsidP="00641146">
            <w:pPr>
              <w:spacing w:after="0" w:line="240" w:lineRule="auto"/>
              <w:ind w:left="720"/>
              <w:rPr>
                <w:rFonts w:cstheme="minorHAnsi"/>
                <w:sz w:val="20"/>
                <w:szCs w:val="20"/>
              </w:rPr>
            </w:pPr>
          </w:p>
          <w:p w14:paraId="372A9119" w14:textId="77777777" w:rsidR="00641146" w:rsidRPr="006432B3" w:rsidRDefault="00641146" w:rsidP="00641146">
            <w:pPr>
              <w:spacing w:after="0" w:line="240" w:lineRule="auto"/>
              <w:rPr>
                <w:rFonts w:cstheme="minorHAnsi"/>
                <w:sz w:val="20"/>
                <w:szCs w:val="20"/>
              </w:rPr>
            </w:pPr>
            <w:r w:rsidRPr="006432B3">
              <w:rPr>
                <w:rFonts w:cstheme="minorHAnsi"/>
                <w:sz w:val="20"/>
                <w:szCs w:val="20"/>
              </w:rPr>
              <w:t>Demonstrates the ability to:</w:t>
            </w:r>
          </w:p>
          <w:p w14:paraId="50CC513A" w14:textId="77777777" w:rsidR="00581CA2" w:rsidRPr="00581CA2" w:rsidRDefault="00581CA2" w:rsidP="003F4660">
            <w:pPr>
              <w:pStyle w:val="ListParagraph"/>
              <w:numPr>
                <w:ilvl w:val="0"/>
                <w:numId w:val="23"/>
              </w:numPr>
              <w:spacing w:after="0" w:line="240" w:lineRule="auto"/>
              <w:contextualSpacing w:val="0"/>
              <w:rPr>
                <w:rFonts w:cstheme="minorHAnsi"/>
                <w:vanish/>
                <w:sz w:val="20"/>
                <w:szCs w:val="20"/>
              </w:rPr>
            </w:pPr>
          </w:p>
          <w:p w14:paraId="5DB4406D"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2F528F0B"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5F26D626"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41BFF9E9"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318BF977"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062A2C64"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5C572052"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613BCC43"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0D0D50E2" w14:textId="77777777" w:rsidR="00581CA2" w:rsidRPr="00581CA2" w:rsidRDefault="00581CA2" w:rsidP="003F4660">
            <w:pPr>
              <w:pStyle w:val="ListParagraph"/>
              <w:numPr>
                <w:ilvl w:val="1"/>
                <w:numId w:val="23"/>
              </w:numPr>
              <w:spacing w:after="0" w:line="240" w:lineRule="auto"/>
              <w:contextualSpacing w:val="0"/>
              <w:rPr>
                <w:rFonts w:cstheme="minorHAnsi"/>
                <w:vanish/>
                <w:sz w:val="20"/>
                <w:szCs w:val="20"/>
              </w:rPr>
            </w:pPr>
          </w:p>
          <w:p w14:paraId="770D47F1" w14:textId="4E1815E8" w:rsidR="00641146" w:rsidRPr="006432B3" w:rsidRDefault="00641146" w:rsidP="003F4660">
            <w:pPr>
              <w:numPr>
                <w:ilvl w:val="1"/>
                <w:numId w:val="23"/>
              </w:numPr>
              <w:spacing w:after="0" w:line="240" w:lineRule="auto"/>
              <w:rPr>
                <w:rFonts w:cstheme="minorHAnsi"/>
                <w:sz w:val="20"/>
                <w:szCs w:val="20"/>
              </w:rPr>
            </w:pPr>
            <w:r w:rsidRPr="006432B3">
              <w:rPr>
                <w:rFonts w:cstheme="minorHAnsi"/>
                <w:sz w:val="20"/>
                <w:szCs w:val="20"/>
              </w:rPr>
              <w:t>consider where SBE can enhance curriculum delivery</w:t>
            </w:r>
          </w:p>
          <w:p w14:paraId="538DDCEA" w14:textId="77777777" w:rsidR="00641146" w:rsidRPr="006432B3" w:rsidRDefault="00641146" w:rsidP="003F4660">
            <w:pPr>
              <w:numPr>
                <w:ilvl w:val="1"/>
                <w:numId w:val="23"/>
              </w:numPr>
              <w:spacing w:after="0" w:line="240" w:lineRule="auto"/>
              <w:rPr>
                <w:rFonts w:cstheme="minorHAnsi"/>
                <w:sz w:val="20"/>
                <w:szCs w:val="20"/>
              </w:rPr>
            </w:pPr>
            <w:r w:rsidRPr="006432B3">
              <w:rPr>
                <w:rFonts w:cstheme="minorHAnsi"/>
                <w:sz w:val="20"/>
                <w:szCs w:val="20"/>
              </w:rPr>
              <w:t>gather and interpret information to define the needs of learners</w:t>
            </w:r>
          </w:p>
          <w:p w14:paraId="0460DA4C" w14:textId="17418DF6" w:rsidR="00641146" w:rsidRPr="006432B3" w:rsidRDefault="00641146" w:rsidP="003F4660">
            <w:pPr>
              <w:numPr>
                <w:ilvl w:val="1"/>
                <w:numId w:val="23"/>
              </w:numPr>
              <w:spacing w:after="0" w:line="240" w:lineRule="auto"/>
              <w:rPr>
                <w:rFonts w:cstheme="minorHAnsi"/>
                <w:sz w:val="20"/>
                <w:szCs w:val="20"/>
              </w:rPr>
            </w:pPr>
            <w:r w:rsidRPr="006432B3">
              <w:rPr>
                <w:rFonts w:cstheme="minorHAnsi"/>
                <w:sz w:val="20"/>
                <w:szCs w:val="20"/>
              </w:rPr>
              <w:t>write measurable learning outcomes for simulation-based learning activities within appropriate theoretical frameworks (</w:t>
            </w:r>
            <w:proofErr w:type="gramStart"/>
            <w:r w:rsidRPr="006432B3">
              <w:rPr>
                <w:rFonts w:cstheme="minorHAnsi"/>
                <w:sz w:val="20"/>
                <w:szCs w:val="20"/>
              </w:rPr>
              <w:t>e.g.</w:t>
            </w:r>
            <w:proofErr w:type="gramEnd"/>
            <w:r w:rsidRPr="006432B3">
              <w:rPr>
                <w:rFonts w:cstheme="minorHAnsi"/>
                <w:sz w:val="20"/>
                <w:szCs w:val="20"/>
              </w:rPr>
              <w:t xml:space="preserve"> use of blooms taxonomy, SMART) </w:t>
            </w:r>
            <w:r w:rsidR="0068775A" w:rsidRPr="006432B3">
              <w:rPr>
                <w:rFonts w:cstheme="minorHAnsi"/>
                <w:sz w:val="20"/>
                <w:szCs w:val="20"/>
              </w:rPr>
              <w:t>that can be measured</w:t>
            </w:r>
          </w:p>
          <w:p w14:paraId="12A34E8F" w14:textId="77777777" w:rsidR="00641146" w:rsidRPr="006432B3" w:rsidRDefault="00641146" w:rsidP="003F4660">
            <w:pPr>
              <w:numPr>
                <w:ilvl w:val="1"/>
                <w:numId w:val="23"/>
              </w:numPr>
              <w:spacing w:after="0" w:line="240" w:lineRule="auto"/>
              <w:rPr>
                <w:rFonts w:cstheme="minorHAnsi"/>
                <w:sz w:val="20"/>
                <w:szCs w:val="20"/>
              </w:rPr>
            </w:pPr>
            <w:r w:rsidRPr="006432B3">
              <w:rPr>
                <w:rFonts w:cstheme="minorHAnsi"/>
                <w:sz w:val="20"/>
                <w:szCs w:val="20"/>
              </w:rPr>
              <w:t>apply principles of basic educational theories to the design of simulation-based learning activities</w:t>
            </w:r>
          </w:p>
          <w:p w14:paraId="1E09793A" w14:textId="77777777" w:rsidR="00641146" w:rsidRPr="006432B3" w:rsidRDefault="00641146" w:rsidP="003F4660">
            <w:pPr>
              <w:numPr>
                <w:ilvl w:val="1"/>
                <w:numId w:val="23"/>
              </w:numPr>
              <w:spacing w:after="0" w:line="240" w:lineRule="auto"/>
              <w:rPr>
                <w:rFonts w:cstheme="minorHAnsi"/>
                <w:sz w:val="20"/>
                <w:szCs w:val="20"/>
              </w:rPr>
            </w:pPr>
            <w:r w:rsidRPr="006432B3">
              <w:rPr>
                <w:rFonts w:cstheme="minorHAnsi"/>
                <w:sz w:val="20"/>
                <w:szCs w:val="20"/>
              </w:rPr>
              <w:t>choose the appropriate simulation modality and fidelity for the nature of the learning outcomes and setting</w:t>
            </w:r>
          </w:p>
          <w:p w14:paraId="6C7C5F2A" w14:textId="162C76C9" w:rsidR="00641146" w:rsidRPr="006432B3" w:rsidRDefault="00641146" w:rsidP="003F4660">
            <w:pPr>
              <w:numPr>
                <w:ilvl w:val="1"/>
                <w:numId w:val="23"/>
              </w:numPr>
              <w:spacing w:after="0" w:line="240" w:lineRule="auto"/>
              <w:rPr>
                <w:rFonts w:cstheme="minorHAnsi"/>
                <w:sz w:val="20"/>
                <w:szCs w:val="20"/>
              </w:rPr>
            </w:pPr>
            <w:r w:rsidRPr="006432B3">
              <w:rPr>
                <w:rFonts w:cstheme="minorHAnsi"/>
                <w:sz w:val="20"/>
                <w:szCs w:val="20"/>
              </w:rPr>
              <w:t>design simulation-based learning activities aligned to learning outcomes and learner’s stage of development (</w:t>
            </w:r>
            <w:proofErr w:type="gramStart"/>
            <w:r w:rsidRPr="006432B3">
              <w:rPr>
                <w:rFonts w:cstheme="minorHAnsi"/>
                <w:sz w:val="20"/>
                <w:szCs w:val="20"/>
              </w:rPr>
              <w:t>e.g.</w:t>
            </w:r>
            <w:proofErr w:type="gramEnd"/>
            <w:r w:rsidRPr="006432B3">
              <w:rPr>
                <w:rFonts w:cstheme="minorHAnsi"/>
                <w:sz w:val="20"/>
                <w:szCs w:val="20"/>
              </w:rPr>
              <w:t xml:space="preserve"> instructional design, constructive alignment, models of expertise and skill development)</w:t>
            </w:r>
          </w:p>
          <w:p w14:paraId="7A5BB7D4" w14:textId="77777777" w:rsidR="00641146" w:rsidRPr="006432B3" w:rsidRDefault="00641146" w:rsidP="00641146">
            <w:pPr>
              <w:spacing w:after="0" w:line="240" w:lineRule="auto"/>
              <w:rPr>
                <w:rFonts w:cstheme="minorHAnsi"/>
                <w:sz w:val="20"/>
                <w:szCs w:val="20"/>
              </w:rPr>
            </w:pPr>
          </w:p>
          <w:p w14:paraId="2BA83DAC" w14:textId="77777777" w:rsidR="00641146" w:rsidRPr="006432B3" w:rsidRDefault="00641146" w:rsidP="00641146">
            <w:pPr>
              <w:spacing w:after="0" w:line="240" w:lineRule="auto"/>
              <w:rPr>
                <w:rFonts w:cstheme="minorHAnsi"/>
                <w:sz w:val="20"/>
                <w:szCs w:val="20"/>
              </w:rPr>
            </w:pPr>
            <w:r w:rsidRPr="006432B3">
              <w:rPr>
                <w:rFonts w:cstheme="minorHAnsi"/>
                <w:sz w:val="20"/>
                <w:szCs w:val="20"/>
              </w:rPr>
              <w:t>Demonstrate:</w:t>
            </w:r>
          </w:p>
          <w:p w14:paraId="741013B6" w14:textId="77777777" w:rsidR="00581CA2" w:rsidRPr="00581CA2" w:rsidRDefault="00581CA2" w:rsidP="003F4660">
            <w:pPr>
              <w:pStyle w:val="ListParagraph"/>
              <w:numPr>
                <w:ilvl w:val="0"/>
                <w:numId w:val="24"/>
              </w:numPr>
              <w:spacing w:after="0" w:line="240" w:lineRule="auto"/>
              <w:rPr>
                <w:rFonts w:cstheme="minorHAnsi"/>
                <w:vanish/>
                <w:sz w:val="20"/>
                <w:szCs w:val="20"/>
              </w:rPr>
            </w:pPr>
          </w:p>
          <w:p w14:paraId="1C01545A"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7E328635"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6B668E3F"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41AF623E"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67F062EE"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62B7A0E6"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76510DD5"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133CA932"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69D69261"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792AA514"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057A46EF"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7B0DD081"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42E5CE26"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104E480B"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61B0EA8C" w14:textId="77777777" w:rsidR="00581CA2" w:rsidRPr="00581CA2" w:rsidRDefault="00581CA2" w:rsidP="003F4660">
            <w:pPr>
              <w:pStyle w:val="ListParagraph"/>
              <w:numPr>
                <w:ilvl w:val="1"/>
                <w:numId w:val="24"/>
              </w:numPr>
              <w:spacing w:after="0" w:line="240" w:lineRule="auto"/>
              <w:rPr>
                <w:rFonts w:cstheme="minorHAnsi"/>
                <w:vanish/>
                <w:sz w:val="20"/>
                <w:szCs w:val="20"/>
              </w:rPr>
            </w:pPr>
          </w:p>
          <w:p w14:paraId="028F9B51" w14:textId="262E84FF" w:rsidR="00641146" w:rsidRPr="006432B3" w:rsidRDefault="00641146" w:rsidP="003F4660">
            <w:pPr>
              <w:pStyle w:val="ListParagraph"/>
              <w:numPr>
                <w:ilvl w:val="1"/>
                <w:numId w:val="24"/>
              </w:numPr>
              <w:spacing w:after="0" w:line="240" w:lineRule="auto"/>
              <w:rPr>
                <w:rFonts w:cstheme="minorHAnsi"/>
                <w:i/>
                <w:sz w:val="20"/>
                <w:szCs w:val="20"/>
              </w:rPr>
            </w:pPr>
            <w:r w:rsidRPr="006432B3">
              <w:rPr>
                <w:rFonts w:cstheme="minorHAnsi"/>
                <w:sz w:val="20"/>
                <w:szCs w:val="20"/>
              </w:rPr>
              <w:t>engagement with relevant simulation and educational literature</w:t>
            </w:r>
          </w:p>
        </w:tc>
      </w:tr>
      <w:tr w:rsidR="00717D18" w:rsidRPr="006432B3" w14:paraId="2F076E97" w14:textId="77777777" w:rsidTr="489F82F7">
        <w:tc>
          <w:tcPr>
            <w:tcW w:w="344" w:type="pct"/>
            <w:shd w:val="clear" w:color="auto" w:fill="E8E8E8"/>
          </w:tcPr>
          <w:p w14:paraId="65BE2055" w14:textId="3CDEA70E" w:rsidR="00641146" w:rsidRPr="006432B3" w:rsidRDefault="0068775A" w:rsidP="00641146">
            <w:pPr>
              <w:spacing w:after="0" w:line="240" w:lineRule="auto"/>
              <w:jc w:val="center"/>
              <w:rPr>
                <w:rFonts w:cstheme="minorHAnsi"/>
                <w:b/>
                <w:sz w:val="20"/>
                <w:szCs w:val="20"/>
              </w:rPr>
            </w:pPr>
            <w:bookmarkStart w:id="6" w:name="theory2"/>
            <w:r w:rsidRPr="006432B3">
              <w:rPr>
                <w:rFonts w:cstheme="minorHAnsi"/>
                <w:b/>
                <w:sz w:val="20"/>
                <w:szCs w:val="20"/>
              </w:rPr>
              <w:t>2</w:t>
            </w:r>
            <w:bookmarkEnd w:id="6"/>
          </w:p>
        </w:tc>
        <w:tc>
          <w:tcPr>
            <w:tcW w:w="989" w:type="pct"/>
            <w:shd w:val="clear" w:color="auto" w:fill="FCD5E4" w:themeFill="accent6" w:themeFillTint="33"/>
          </w:tcPr>
          <w:p w14:paraId="154BCB5A" w14:textId="5F8B68BD" w:rsidR="00641146" w:rsidRPr="006432B3" w:rsidRDefault="44444BC1" w:rsidP="504C7834">
            <w:pPr>
              <w:spacing w:after="0" w:line="240" w:lineRule="auto"/>
              <w:rPr>
                <w:rFonts w:cstheme="minorHAnsi"/>
                <w:b/>
                <w:bCs/>
                <w:sz w:val="20"/>
                <w:szCs w:val="20"/>
              </w:rPr>
            </w:pPr>
            <w:r w:rsidRPr="006432B3">
              <w:rPr>
                <w:rFonts w:cstheme="minorHAnsi"/>
                <w:b/>
                <w:bCs/>
                <w:sz w:val="20"/>
                <w:szCs w:val="20"/>
              </w:rPr>
              <w:t>Competently a</w:t>
            </w:r>
            <w:r w:rsidR="00641146" w:rsidRPr="006432B3">
              <w:rPr>
                <w:rFonts w:cstheme="minorHAnsi"/>
                <w:b/>
                <w:sz w:val="20"/>
                <w:szCs w:val="20"/>
              </w:rPr>
              <w:t xml:space="preserve">pply advanced educational theories to </w:t>
            </w:r>
            <w:r w:rsidR="743EB1BA" w:rsidRPr="006432B3">
              <w:rPr>
                <w:rFonts w:cstheme="minorHAnsi"/>
                <w:b/>
                <w:bCs/>
                <w:sz w:val="20"/>
                <w:szCs w:val="20"/>
              </w:rPr>
              <w:t xml:space="preserve">the </w:t>
            </w:r>
            <w:r w:rsidR="385BF5AF" w:rsidRPr="006432B3">
              <w:rPr>
                <w:rFonts w:cstheme="minorHAnsi"/>
                <w:b/>
                <w:bCs/>
                <w:sz w:val="20"/>
                <w:szCs w:val="20"/>
              </w:rPr>
              <w:t xml:space="preserve">design and </w:t>
            </w:r>
            <w:r w:rsidR="743EB1BA" w:rsidRPr="006432B3">
              <w:rPr>
                <w:rFonts w:cstheme="minorHAnsi"/>
                <w:b/>
                <w:bCs/>
                <w:sz w:val="20"/>
                <w:szCs w:val="20"/>
              </w:rPr>
              <w:t>practice of</w:t>
            </w:r>
            <w:r w:rsidR="00641146" w:rsidRPr="006432B3">
              <w:rPr>
                <w:rFonts w:cstheme="minorHAnsi"/>
                <w:b/>
                <w:bCs/>
                <w:sz w:val="20"/>
                <w:szCs w:val="20"/>
              </w:rPr>
              <w:t xml:space="preserve"> </w:t>
            </w:r>
            <w:r w:rsidR="00641146" w:rsidRPr="006432B3">
              <w:rPr>
                <w:rFonts w:cstheme="minorHAnsi"/>
                <w:b/>
                <w:sz w:val="20"/>
                <w:szCs w:val="20"/>
              </w:rPr>
              <w:t xml:space="preserve">SBE </w:t>
            </w:r>
            <w:r w:rsidR="7E65A8E8" w:rsidRPr="006432B3">
              <w:rPr>
                <w:rFonts w:cstheme="minorHAnsi"/>
                <w:b/>
                <w:bCs/>
                <w:sz w:val="20"/>
                <w:szCs w:val="20"/>
              </w:rPr>
              <w:t>activities</w:t>
            </w:r>
            <w:r w:rsidR="436B121C" w:rsidRPr="006432B3">
              <w:rPr>
                <w:rFonts w:cstheme="minorHAnsi"/>
                <w:b/>
                <w:bCs/>
                <w:sz w:val="20"/>
                <w:szCs w:val="20"/>
              </w:rPr>
              <w:t>.</w:t>
            </w:r>
          </w:p>
          <w:p w14:paraId="6BDF9743" w14:textId="3740CCDC" w:rsidR="00641146" w:rsidRPr="006432B3" w:rsidRDefault="00641146" w:rsidP="504C7834">
            <w:pPr>
              <w:spacing w:after="0" w:line="240" w:lineRule="auto"/>
              <w:rPr>
                <w:rFonts w:cstheme="minorHAnsi"/>
                <w:b/>
                <w:bCs/>
                <w:sz w:val="20"/>
                <w:szCs w:val="20"/>
              </w:rPr>
            </w:pPr>
          </w:p>
          <w:p w14:paraId="49EB3C56" w14:textId="023E0F1A" w:rsidR="00641146" w:rsidRPr="006432B3" w:rsidRDefault="0FCD851A" w:rsidP="00641146">
            <w:pPr>
              <w:spacing w:after="0" w:line="240" w:lineRule="auto"/>
              <w:rPr>
                <w:rFonts w:cstheme="minorHAnsi"/>
                <w:b/>
                <w:sz w:val="20"/>
                <w:szCs w:val="20"/>
              </w:rPr>
            </w:pPr>
            <w:r w:rsidRPr="006432B3">
              <w:rPr>
                <w:rFonts w:cstheme="minorHAnsi"/>
                <w:b/>
                <w:bCs/>
                <w:sz w:val="20"/>
                <w:szCs w:val="20"/>
              </w:rPr>
              <w:t>Competently c</w:t>
            </w:r>
            <w:r w:rsidR="00641146" w:rsidRPr="006432B3">
              <w:rPr>
                <w:rFonts w:cstheme="minorHAnsi"/>
                <w:b/>
                <w:bCs/>
                <w:sz w:val="20"/>
                <w:szCs w:val="20"/>
              </w:rPr>
              <w:t>onduct</w:t>
            </w:r>
            <w:r w:rsidR="00641146" w:rsidRPr="006432B3">
              <w:rPr>
                <w:rFonts w:cstheme="minorHAnsi"/>
                <w:b/>
                <w:sz w:val="20"/>
                <w:szCs w:val="20"/>
              </w:rPr>
              <w:t xml:space="preserve"> educational research </w:t>
            </w:r>
          </w:p>
          <w:p w14:paraId="607698D1" w14:textId="77777777" w:rsidR="00641146" w:rsidRPr="006432B3" w:rsidRDefault="00641146" w:rsidP="00641146">
            <w:pPr>
              <w:spacing w:after="0" w:line="240" w:lineRule="auto"/>
              <w:rPr>
                <w:rFonts w:cstheme="minorHAnsi"/>
                <w:b/>
                <w:sz w:val="20"/>
                <w:szCs w:val="20"/>
              </w:rPr>
            </w:pPr>
          </w:p>
          <w:p w14:paraId="40D16125" w14:textId="77777777" w:rsidR="00641146" w:rsidRPr="006432B3" w:rsidRDefault="00641146" w:rsidP="00641146">
            <w:pPr>
              <w:spacing w:after="0" w:line="240" w:lineRule="auto"/>
              <w:rPr>
                <w:rFonts w:cstheme="minorHAnsi"/>
                <w:sz w:val="20"/>
                <w:szCs w:val="20"/>
              </w:rPr>
            </w:pPr>
          </w:p>
        </w:tc>
        <w:tc>
          <w:tcPr>
            <w:tcW w:w="3667" w:type="pct"/>
            <w:shd w:val="clear" w:color="auto" w:fill="FCD5E4" w:themeFill="accent6" w:themeFillTint="33"/>
          </w:tcPr>
          <w:p w14:paraId="3B888C67" w14:textId="13E5C7E6" w:rsidR="00641146" w:rsidRPr="006432B3" w:rsidRDefault="0007250E" w:rsidP="00641146">
            <w:pPr>
              <w:spacing w:after="0" w:line="240" w:lineRule="auto"/>
              <w:rPr>
                <w:rFonts w:cstheme="minorHAnsi"/>
                <w:i/>
                <w:sz w:val="20"/>
                <w:szCs w:val="20"/>
              </w:rPr>
            </w:pPr>
            <w:r w:rsidRPr="006432B3">
              <w:rPr>
                <w:rFonts w:cstheme="minorHAnsi"/>
                <w:i/>
                <w:sz w:val="20"/>
                <w:szCs w:val="20"/>
              </w:rPr>
              <w:t>All</w:t>
            </w:r>
            <w:r w:rsidR="00641146" w:rsidRPr="006432B3">
              <w:rPr>
                <w:rFonts w:cstheme="minorHAnsi"/>
                <w:i/>
                <w:sz w:val="20"/>
                <w:szCs w:val="20"/>
              </w:rPr>
              <w:t xml:space="preserve"> the knowledge and skills previously accumulated, plus:</w:t>
            </w:r>
          </w:p>
          <w:p w14:paraId="007F1B98" w14:textId="77777777" w:rsidR="00641146" w:rsidRPr="006432B3" w:rsidRDefault="00641146" w:rsidP="00641146">
            <w:pPr>
              <w:spacing w:after="0" w:line="240" w:lineRule="auto"/>
              <w:rPr>
                <w:rFonts w:cstheme="minorHAnsi"/>
                <w:sz w:val="20"/>
                <w:szCs w:val="20"/>
              </w:rPr>
            </w:pPr>
          </w:p>
          <w:p w14:paraId="27525755" w14:textId="77777777" w:rsidR="00641146" w:rsidRPr="006432B3" w:rsidRDefault="00641146" w:rsidP="00641146">
            <w:pPr>
              <w:spacing w:after="0" w:line="240" w:lineRule="auto"/>
              <w:rPr>
                <w:rFonts w:cstheme="minorHAnsi"/>
                <w:sz w:val="20"/>
                <w:szCs w:val="20"/>
              </w:rPr>
            </w:pPr>
            <w:r w:rsidRPr="006432B3">
              <w:rPr>
                <w:rFonts w:cstheme="minorHAnsi"/>
                <w:sz w:val="20"/>
                <w:szCs w:val="20"/>
              </w:rPr>
              <w:t>Demonstrates knowledge of:</w:t>
            </w:r>
          </w:p>
          <w:p w14:paraId="311239CB" w14:textId="77777777" w:rsidR="0072387B" w:rsidRPr="0072387B" w:rsidRDefault="0072387B" w:rsidP="003F4660">
            <w:pPr>
              <w:pStyle w:val="ListParagraph"/>
              <w:numPr>
                <w:ilvl w:val="0"/>
                <w:numId w:val="25"/>
              </w:numPr>
              <w:spacing w:after="0" w:line="240" w:lineRule="auto"/>
              <w:contextualSpacing w:val="0"/>
              <w:rPr>
                <w:rFonts w:cstheme="minorHAnsi"/>
                <w:vanish/>
                <w:sz w:val="20"/>
                <w:szCs w:val="20"/>
              </w:rPr>
            </w:pPr>
          </w:p>
          <w:p w14:paraId="68F8B89A" w14:textId="77777777" w:rsidR="0072387B" w:rsidRPr="0072387B" w:rsidRDefault="0072387B" w:rsidP="003F4660">
            <w:pPr>
              <w:pStyle w:val="ListParagraph"/>
              <w:numPr>
                <w:ilvl w:val="0"/>
                <w:numId w:val="25"/>
              </w:numPr>
              <w:spacing w:after="0" w:line="240" w:lineRule="auto"/>
              <w:contextualSpacing w:val="0"/>
              <w:rPr>
                <w:rFonts w:cstheme="minorHAnsi"/>
                <w:vanish/>
                <w:sz w:val="20"/>
                <w:szCs w:val="20"/>
              </w:rPr>
            </w:pPr>
          </w:p>
          <w:p w14:paraId="1CED2BCD" w14:textId="233FFDCF"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a wide range of educational theories and principles to an advanced level</w:t>
            </w:r>
          </w:p>
          <w:p w14:paraId="51B6273C" w14:textId="77777777"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a range of educational research methodologies and methods to a basic level</w:t>
            </w:r>
          </w:p>
          <w:p w14:paraId="540BFD21" w14:textId="77777777"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the issues and challenges of educational research in simulation</w:t>
            </w:r>
          </w:p>
          <w:p w14:paraId="6AFAB25A" w14:textId="77777777" w:rsidR="00641146" w:rsidRPr="006432B3" w:rsidRDefault="00641146" w:rsidP="00641146">
            <w:pPr>
              <w:spacing w:after="0" w:line="240" w:lineRule="auto"/>
              <w:rPr>
                <w:rFonts w:cstheme="minorHAnsi"/>
                <w:sz w:val="20"/>
                <w:szCs w:val="20"/>
              </w:rPr>
            </w:pPr>
          </w:p>
          <w:p w14:paraId="2E991EF5" w14:textId="77777777" w:rsidR="00641146" w:rsidRPr="006432B3" w:rsidRDefault="00641146" w:rsidP="00641146">
            <w:pPr>
              <w:spacing w:after="0" w:line="240" w:lineRule="auto"/>
              <w:rPr>
                <w:rFonts w:cstheme="minorHAnsi"/>
                <w:sz w:val="20"/>
                <w:szCs w:val="20"/>
              </w:rPr>
            </w:pPr>
            <w:r w:rsidRPr="006432B3">
              <w:rPr>
                <w:rFonts w:cstheme="minorHAnsi"/>
                <w:sz w:val="20"/>
                <w:szCs w:val="20"/>
              </w:rPr>
              <w:t>Demonstrates the ability to:</w:t>
            </w:r>
          </w:p>
          <w:p w14:paraId="43456503" w14:textId="77777777"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apply principles of advanced educational theories to simulation-based learning activities</w:t>
            </w:r>
          </w:p>
          <w:p w14:paraId="5840ECEB" w14:textId="77777777"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apply principles of educational theories and appropriate research methodologies to SBE research</w:t>
            </w:r>
          </w:p>
          <w:p w14:paraId="4DCDE27D" w14:textId="77777777"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design and conduct ethical SBE research using appropriate research methods</w:t>
            </w:r>
          </w:p>
          <w:p w14:paraId="6E76BD8F" w14:textId="77777777"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interpret and apply the outcomes of SBE research to own practice</w:t>
            </w:r>
          </w:p>
          <w:p w14:paraId="5C530338" w14:textId="77777777"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critically evaluate simulation literature and apply this learning to SBE practice</w:t>
            </w:r>
          </w:p>
          <w:p w14:paraId="77AF6750" w14:textId="77777777" w:rsidR="00641146" w:rsidRPr="006432B3" w:rsidRDefault="00641146" w:rsidP="00641146">
            <w:pPr>
              <w:spacing w:after="0" w:line="240" w:lineRule="auto"/>
              <w:ind w:left="720"/>
              <w:rPr>
                <w:rFonts w:cstheme="minorHAnsi"/>
                <w:sz w:val="20"/>
                <w:szCs w:val="20"/>
              </w:rPr>
            </w:pPr>
          </w:p>
          <w:p w14:paraId="1F1B5E74" w14:textId="77777777" w:rsidR="00641146" w:rsidRPr="006432B3" w:rsidRDefault="00641146" w:rsidP="00641146">
            <w:pPr>
              <w:spacing w:after="0" w:line="240" w:lineRule="auto"/>
              <w:rPr>
                <w:rFonts w:cstheme="minorHAnsi"/>
                <w:sz w:val="20"/>
                <w:szCs w:val="20"/>
              </w:rPr>
            </w:pPr>
            <w:r w:rsidRPr="006432B3">
              <w:rPr>
                <w:rFonts w:cstheme="minorHAnsi"/>
                <w:sz w:val="20"/>
                <w:szCs w:val="20"/>
              </w:rPr>
              <w:t>Demonstrate:</w:t>
            </w:r>
          </w:p>
          <w:p w14:paraId="78033B50" w14:textId="77777777" w:rsidR="00641146" w:rsidRPr="006432B3" w:rsidRDefault="00641146" w:rsidP="003F4660">
            <w:pPr>
              <w:numPr>
                <w:ilvl w:val="1"/>
                <w:numId w:val="25"/>
              </w:numPr>
              <w:spacing w:after="0" w:line="240" w:lineRule="auto"/>
              <w:rPr>
                <w:rFonts w:cstheme="minorHAnsi"/>
                <w:sz w:val="20"/>
                <w:szCs w:val="20"/>
              </w:rPr>
            </w:pPr>
            <w:r w:rsidRPr="006432B3">
              <w:rPr>
                <w:rFonts w:cstheme="minorHAnsi"/>
                <w:sz w:val="20"/>
                <w:szCs w:val="20"/>
              </w:rPr>
              <w:t>participation in the design, conduct and evaluation of SBE research</w:t>
            </w:r>
          </w:p>
        </w:tc>
      </w:tr>
      <w:tr w:rsidR="00717D18" w:rsidRPr="006432B3" w14:paraId="4F58862B" w14:textId="77777777" w:rsidTr="489F82F7">
        <w:tc>
          <w:tcPr>
            <w:tcW w:w="344" w:type="pct"/>
            <w:shd w:val="clear" w:color="auto" w:fill="E8E8E8"/>
          </w:tcPr>
          <w:p w14:paraId="7E659B68" w14:textId="6B366F52" w:rsidR="00641146" w:rsidRPr="006432B3" w:rsidRDefault="0068775A" w:rsidP="00641146">
            <w:pPr>
              <w:spacing w:after="0" w:line="240" w:lineRule="auto"/>
              <w:jc w:val="center"/>
              <w:rPr>
                <w:rFonts w:cstheme="minorHAnsi"/>
                <w:b/>
                <w:sz w:val="20"/>
                <w:szCs w:val="20"/>
              </w:rPr>
            </w:pPr>
            <w:bookmarkStart w:id="7" w:name="theory3"/>
            <w:r w:rsidRPr="006432B3">
              <w:rPr>
                <w:rFonts w:cstheme="minorHAnsi"/>
                <w:b/>
                <w:sz w:val="20"/>
                <w:szCs w:val="20"/>
              </w:rPr>
              <w:t>3</w:t>
            </w:r>
            <w:bookmarkEnd w:id="7"/>
          </w:p>
        </w:tc>
        <w:tc>
          <w:tcPr>
            <w:tcW w:w="989" w:type="pct"/>
            <w:shd w:val="clear" w:color="auto" w:fill="FCD5E4" w:themeFill="accent6" w:themeFillTint="33"/>
          </w:tcPr>
          <w:p w14:paraId="46DBE8B6" w14:textId="77777777" w:rsidR="00167224" w:rsidRPr="006432B3" w:rsidRDefault="00167224" w:rsidP="00167224">
            <w:pPr>
              <w:spacing w:after="0" w:line="240" w:lineRule="auto"/>
              <w:rPr>
                <w:rFonts w:cstheme="minorHAnsi"/>
                <w:i/>
                <w:sz w:val="20"/>
                <w:szCs w:val="20"/>
              </w:rPr>
            </w:pPr>
            <w:r>
              <w:rPr>
                <w:rFonts w:cstheme="minorHAnsi"/>
                <w:i/>
                <w:sz w:val="20"/>
                <w:szCs w:val="20"/>
              </w:rPr>
              <w:t>No level 3</w:t>
            </w:r>
          </w:p>
          <w:p w14:paraId="2E0F2501" w14:textId="77777777" w:rsidR="00641146" w:rsidRPr="006432B3" w:rsidRDefault="00641146" w:rsidP="00641146">
            <w:pPr>
              <w:spacing w:after="0" w:line="240" w:lineRule="auto"/>
              <w:rPr>
                <w:rFonts w:cstheme="minorHAnsi"/>
                <w:sz w:val="20"/>
                <w:szCs w:val="20"/>
              </w:rPr>
            </w:pPr>
          </w:p>
        </w:tc>
        <w:tc>
          <w:tcPr>
            <w:tcW w:w="3667" w:type="pct"/>
            <w:shd w:val="clear" w:color="auto" w:fill="FCD5E4" w:themeFill="accent6" w:themeFillTint="33"/>
          </w:tcPr>
          <w:p w14:paraId="402A0AB2" w14:textId="77777777" w:rsidR="00641146" w:rsidRPr="006432B3" w:rsidRDefault="00641146" w:rsidP="00641146">
            <w:pPr>
              <w:spacing w:after="0" w:line="240" w:lineRule="auto"/>
              <w:rPr>
                <w:rFonts w:cstheme="minorHAnsi"/>
                <w:sz w:val="20"/>
                <w:szCs w:val="20"/>
              </w:rPr>
            </w:pPr>
          </w:p>
          <w:p w14:paraId="179F24EE" w14:textId="13448641" w:rsidR="00641146" w:rsidRPr="006432B3" w:rsidRDefault="00641146" w:rsidP="003A733F">
            <w:pPr>
              <w:spacing w:after="0" w:line="240" w:lineRule="auto"/>
              <w:rPr>
                <w:rFonts w:cstheme="minorHAnsi"/>
                <w:sz w:val="20"/>
                <w:szCs w:val="20"/>
              </w:rPr>
            </w:pPr>
          </w:p>
        </w:tc>
      </w:tr>
      <w:tr w:rsidR="00717D18" w:rsidRPr="006432B3" w14:paraId="6628A62A" w14:textId="77777777" w:rsidTr="489F82F7">
        <w:tc>
          <w:tcPr>
            <w:tcW w:w="5000" w:type="pct"/>
            <w:gridSpan w:val="3"/>
            <w:shd w:val="clear" w:color="auto" w:fill="FCD5E4" w:themeFill="accent6" w:themeFillTint="33"/>
          </w:tcPr>
          <w:p w14:paraId="121FF2F2" w14:textId="77777777" w:rsidR="00641146" w:rsidRPr="006432B3" w:rsidRDefault="00641146" w:rsidP="00641146">
            <w:pPr>
              <w:pStyle w:val="Default"/>
              <w:rPr>
                <w:rFonts w:asciiTheme="minorHAnsi" w:hAnsiTheme="minorHAnsi" w:cstheme="minorHAnsi"/>
                <w:bCs/>
                <w:i/>
                <w:iCs/>
                <w:color w:val="auto"/>
                <w:sz w:val="20"/>
                <w:szCs w:val="20"/>
                <w:u w:val="single"/>
              </w:rPr>
            </w:pPr>
            <w:r w:rsidRPr="006432B3">
              <w:rPr>
                <w:rFonts w:asciiTheme="minorHAnsi" w:hAnsiTheme="minorHAnsi" w:cstheme="minorHAnsi"/>
                <w:bCs/>
                <w:i/>
                <w:iCs/>
                <w:color w:val="auto"/>
                <w:sz w:val="20"/>
                <w:szCs w:val="20"/>
                <w:u w:val="single"/>
              </w:rPr>
              <w:lastRenderedPageBreak/>
              <w:t>ASPIH Standards mapping</w:t>
            </w:r>
          </w:p>
          <w:p w14:paraId="6EB7E0CA" w14:textId="77777777" w:rsidR="00641146" w:rsidRPr="006432B3" w:rsidRDefault="00641146" w:rsidP="003F4660">
            <w:pPr>
              <w:pStyle w:val="Default"/>
              <w:numPr>
                <w:ilvl w:val="0"/>
                <w:numId w:val="5"/>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An introductory course (or courses) should expose and orientate novice simulation faculty to the principles of adult learning theory and explore underpinning educational theories/pedagogy relevant to the spectrum of simulation.</w:t>
            </w:r>
          </w:p>
          <w:p w14:paraId="1F378C09" w14:textId="77777777" w:rsidR="00641146" w:rsidRPr="006432B3" w:rsidRDefault="00641146" w:rsidP="003F4660">
            <w:pPr>
              <w:pStyle w:val="Default"/>
              <w:numPr>
                <w:ilvl w:val="0"/>
                <w:numId w:val="5"/>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The introductory course (or courses) should provide a definition of simulation, clarify terminology used and describe the simulation process and how scenarios are developed.</w:t>
            </w:r>
          </w:p>
          <w:p w14:paraId="3104096A" w14:textId="77777777" w:rsidR="00641146" w:rsidRPr="006432B3" w:rsidRDefault="00641146" w:rsidP="003F4660">
            <w:pPr>
              <w:pStyle w:val="Default"/>
              <w:numPr>
                <w:ilvl w:val="0"/>
                <w:numId w:val="5"/>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Simulation-based education programmes are developed in alignment with formal curriculum mapping or learning/training needs analysis undertaken in clinical or educational practice.</w:t>
            </w:r>
          </w:p>
          <w:p w14:paraId="02EA00AD" w14:textId="77777777" w:rsidR="00641146" w:rsidRPr="006432B3" w:rsidRDefault="00641146" w:rsidP="003F4660">
            <w:pPr>
              <w:pStyle w:val="Default"/>
              <w:numPr>
                <w:ilvl w:val="0"/>
                <w:numId w:val="5"/>
              </w:numPr>
              <w:rPr>
                <w:rFonts w:asciiTheme="minorHAnsi" w:hAnsiTheme="minorHAnsi" w:cstheme="minorHAnsi"/>
                <w:b/>
                <w:i/>
                <w:iCs/>
                <w:color w:val="auto"/>
                <w:sz w:val="20"/>
                <w:szCs w:val="20"/>
              </w:rPr>
            </w:pPr>
            <w:r w:rsidRPr="006432B3">
              <w:rPr>
                <w:rFonts w:asciiTheme="minorHAnsi" w:hAnsiTheme="minorHAnsi" w:cstheme="minorHAnsi"/>
                <w:bCs/>
                <w:i/>
                <w:iCs/>
                <w:color w:val="auto"/>
                <w:sz w:val="20"/>
                <w:szCs w:val="20"/>
              </w:rPr>
              <w:t>Domains (cognitive/affective/psychomotor) of learning involved in the activity should be described using educational theory (Bloom’s taxonomy or higher). This encourages faculty to aim to provide holistic teaching of the skill or task set for learners.</w:t>
            </w:r>
          </w:p>
        </w:tc>
      </w:tr>
    </w:tbl>
    <w:p w14:paraId="1607549C" w14:textId="77777777" w:rsidR="00332BA9" w:rsidRDefault="00332BA9" w:rsidP="00400C17">
      <w:pPr>
        <w:rPr>
          <w:rFonts w:cstheme="minorHAnsi"/>
          <w:sz w:val="28"/>
          <w:szCs w:val="28"/>
          <w:u w:val="single"/>
        </w:rPr>
      </w:pPr>
    </w:p>
    <w:p w14:paraId="61BD0FA7" w14:textId="77777777" w:rsidR="002E4E9B" w:rsidRDefault="002E4E9B" w:rsidP="002E4E9B">
      <w:pPr>
        <w:jc w:val="center"/>
        <w:rPr>
          <w:rStyle w:val="Heading2Char"/>
        </w:rPr>
      </w:pPr>
    </w:p>
    <w:p w14:paraId="1D440A42" w14:textId="77777777" w:rsidR="002E4E9B" w:rsidRDefault="002E4E9B" w:rsidP="002E4E9B">
      <w:pPr>
        <w:jc w:val="center"/>
        <w:rPr>
          <w:rStyle w:val="Heading2Char"/>
        </w:rPr>
      </w:pPr>
    </w:p>
    <w:p w14:paraId="7AD54E6D" w14:textId="77777777" w:rsidR="002E4E9B" w:rsidRDefault="002E4E9B" w:rsidP="002E4E9B">
      <w:pPr>
        <w:jc w:val="center"/>
        <w:rPr>
          <w:rStyle w:val="Heading2Char"/>
        </w:rPr>
      </w:pPr>
    </w:p>
    <w:p w14:paraId="6DEEE44D" w14:textId="77777777" w:rsidR="002E4E9B" w:rsidRDefault="002E4E9B" w:rsidP="002E4E9B">
      <w:pPr>
        <w:jc w:val="center"/>
        <w:rPr>
          <w:rStyle w:val="Heading2Char"/>
        </w:rPr>
      </w:pPr>
    </w:p>
    <w:p w14:paraId="62E01033" w14:textId="77777777" w:rsidR="002E4E9B" w:rsidRDefault="002E4E9B" w:rsidP="002E4E9B">
      <w:pPr>
        <w:jc w:val="center"/>
        <w:rPr>
          <w:rStyle w:val="Heading2Char"/>
        </w:rPr>
      </w:pPr>
    </w:p>
    <w:p w14:paraId="7AE05F10" w14:textId="77777777" w:rsidR="002E4E9B" w:rsidRDefault="002E4E9B" w:rsidP="002E4E9B">
      <w:pPr>
        <w:jc w:val="center"/>
        <w:rPr>
          <w:rStyle w:val="Heading2Char"/>
        </w:rPr>
      </w:pPr>
    </w:p>
    <w:p w14:paraId="3BC63CCD" w14:textId="77777777" w:rsidR="002E4E9B" w:rsidRDefault="002E4E9B" w:rsidP="002E4E9B">
      <w:pPr>
        <w:jc w:val="center"/>
        <w:rPr>
          <w:rStyle w:val="Heading2Char"/>
        </w:rPr>
      </w:pPr>
    </w:p>
    <w:p w14:paraId="7EDD50FB" w14:textId="77777777" w:rsidR="002E4E9B" w:rsidRDefault="002E4E9B" w:rsidP="002E4E9B">
      <w:pPr>
        <w:jc w:val="center"/>
        <w:rPr>
          <w:rStyle w:val="Heading2Char"/>
        </w:rPr>
      </w:pPr>
    </w:p>
    <w:p w14:paraId="2EE5A932" w14:textId="77777777" w:rsidR="002E4E9B" w:rsidRDefault="002E4E9B" w:rsidP="002E4E9B">
      <w:pPr>
        <w:jc w:val="center"/>
        <w:rPr>
          <w:rStyle w:val="Heading2Char"/>
        </w:rPr>
      </w:pPr>
    </w:p>
    <w:p w14:paraId="69C36D22" w14:textId="77777777" w:rsidR="002E4E9B" w:rsidRDefault="002E4E9B" w:rsidP="002E4E9B">
      <w:pPr>
        <w:jc w:val="center"/>
        <w:rPr>
          <w:rStyle w:val="Heading2Char"/>
        </w:rPr>
      </w:pPr>
    </w:p>
    <w:p w14:paraId="42FDDF7A" w14:textId="77777777" w:rsidR="002E4E9B" w:rsidRDefault="002E4E9B" w:rsidP="002E4E9B">
      <w:pPr>
        <w:jc w:val="center"/>
        <w:rPr>
          <w:rStyle w:val="Heading2Char"/>
        </w:rPr>
      </w:pPr>
    </w:p>
    <w:p w14:paraId="7C068BD5" w14:textId="77777777" w:rsidR="002E4E9B" w:rsidRDefault="002E4E9B" w:rsidP="002E4E9B">
      <w:pPr>
        <w:jc w:val="center"/>
        <w:rPr>
          <w:rStyle w:val="Heading2Char"/>
        </w:rPr>
      </w:pPr>
    </w:p>
    <w:p w14:paraId="73FCD305" w14:textId="77777777" w:rsidR="004C43E4" w:rsidRDefault="004C43E4">
      <w:pPr>
        <w:spacing w:after="0" w:line="240" w:lineRule="auto"/>
        <w:rPr>
          <w:rStyle w:val="Heading2Char"/>
        </w:rPr>
      </w:pPr>
      <w:bookmarkStart w:id="8" w:name="_Toc56073237"/>
      <w:r>
        <w:rPr>
          <w:rStyle w:val="Heading2Char"/>
        </w:rPr>
        <w:br w:type="page"/>
      </w:r>
    </w:p>
    <w:p w14:paraId="04DCC6BB" w14:textId="2C190DEF" w:rsidR="002E4E9B" w:rsidRDefault="00237530" w:rsidP="002E4E9B">
      <w:pPr>
        <w:jc w:val="center"/>
        <w:rPr>
          <w:rFonts w:cstheme="minorHAnsi"/>
          <w:sz w:val="28"/>
          <w:szCs w:val="28"/>
          <w:u w:val="single"/>
        </w:rPr>
      </w:pPr>
      <w:r>
        <w:rPr>
          <w:rStyle w:val="Heading2Char"/>
          <w:color w:val="3F84D2" w:themeColor="accent3" w:themeTint="99"/>
        </w:rPr>
        <w:lastRenderedPageBreak/>
        <w:t>B</w:t>
      </w:r>
      <w:r w:rsidR="002E4E9B" w:rsidRPr="00237530">
        <w:rPr>
          <w:rStyle w:val="Heading2Char"/>
          <w:color w:val="3F84D2" w:themeColor="accent3" w:themeTint="99"/>
        </w:rPr>
        <w:t xml:space="preserve">: </w:t>
      </w:r>
      <w:r w:rsidR="002E4E9B">
        <w:rPr>
          <w:rStyle w:val="Heading2Char"/>
          <w:color w:val="3F84D2" w:themeColor="accent3" w:themeTint="99"/>
        </w:rPr>
        <w:t>HUMAN FACTORS</w:t>
      </w:r>
      <w:bookmarkEnd w:id="8"/>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D7" w:themeFill="accent2" w:themeFillTint="33"/>
        <w:tblLook w:val="00A0" w:firstRow="1" w:lastRow="0" w:firstColumn="1" w:lastColumn="0" w:noHBand="0" w:noVBand="0"/>
      </w:tblPr>
      <w:tblGrid>
        <w:gridCol w:w="767"/>
        <w:gridCol w:w="2068"/>
        <w:gridCol w:w="7790"/>
      </w:tblGrid>
      <w:tr w:rsidR="002E4E9B" w:rsidRPr="006432B3" w14:paraId="7D9DB93D" w14:textId="77777777" w:rsidTr="00D04450">
        <w:tc>
          <w:tcPr>
            <w:tcW w:w="361" w:type="pct"/>
            <w:shd w:val="clear" w:color="auto" w:fill="3F84D2" w:themeFill="accent3" w:themeFillTint="99"/>
          </w:tcPr>
          <w:p w14:paraId="24C0A1B7" w14:textId="77777777" w:rsidR="002E4E9B" w:rsidRPr="006432B3" w:rsidRDefault="002E4E9B" w:rsidP="00D04450">
            <w:pPr>
              <w:spacing w:after="0" w:line="240" w:lineRule="auto"/>
              <w:jc w:val="center"/>
              <w:rPr>
                <w:rFonts w:cstheme="minorHAnsi"/>
                <w:b/>
                <w:sz w:val="20"/>
                <w:szCs w:val="20"/>
              </w:rPr>
            </w:pPr>
            <w:r w:rsidRPr="006432B3">
              <w:rPr>
                <w:rFonts w:cstheme="minorHAnsi"/>
                <w:b/>
                <w:sz w:val="20"/>
                <w:szCs w:val="20"/>
              </w:rPr>
              <w:t>Level</w:t>
            </w:r>
          </w:p>
        </w:tc>
        <w:tc>
          <w:tcPr>
            <w:tcW w:w="973" w:type="pct"/>
            <w:shd w:val="clear" w:color="auto" w:fill="3F84D2" w:themeFill="accent3" w:themeFillTint="99"/>
          </w:tcPr>
          <w:p w14:paraId="0D08C2A6" w14:textId="77777777" w:rsidR="002E4E9B" w:rsidRPr="006432B3" w:rsidRDefault="002E4E9B" w:rsidP="00D04450">
            <w:pPr>
              <w:spacing w:after="0" w:line="240" w:lineRule="auto"/>
              <w:rPr>
                <w:rFonts w:cstheme="minorHAnsi"/>
                <w:b/>
                <w:sz w:val="20"/>
                <w:szCs w:val="20"/>
              </w:rPr>
            </w:pPr>
            <w:r w:rsidRPr="006432B3">
              <w:rPr>
                <w:rFonts w:cstheme="minorHAnsi"/>
                <w:b/>
                <w:sz w:val="20"/>
                <w:szCs w:val="20"/>
              </w:rPr>
              <w:t>Aims</w:t>
            </w:r>
          </w:p>
        </w:tc>
        <w:tc>
          <w:tcPr>
            <w:tcW w:w="3666" w:type="pct"/>
            <w:shd w:val="clear" w:color="auto" w:fill="3F84D2" w:themeFill="accent3" w:themeFillTint="99"/>
          </w:tcPr>
          <w:p w14:paraId="242013A0" w14:textId="77777777" w:rsidR="002E4E9B" w:rsidRPr="006432B3" w:rsidRDefault="002E4E9B" w:rsidP="00D04450">
            <w:pPr>
              <w:spacing w:after="0" w:line="240" w:lineRule="auto"/>
              <w:rPr>
                <w:rFonts w:cstheme="minorHAnsi"/>
                <w:b/>
                <w:sz w:val="20"/>
                <w:szCs w:val="20"/>
              </w:rPr>
            </w:pPr>
            <w:r w:rsidRPr="006432B3">
              <w:rPr>
                <w:rFonts w:cstheme="minorHAnsi"/>
                <w:b/>
                <w:sz w:val="20"/>
                <w:szCs w:val="20"/>
              </w:rPr>
              <w:t>Learning Outcomes</w:t>
            </w:r>
          </w:p>
        </w:tc>
      </w:tr>
      <w:tr w:rsidR="002E4E9B" w:rsidRPr="006432B3" w14:paraId="70928636" w14:textId="77777777" w:rsidTr="00D04450">
        <w:tc>
          <w:tcPr>
            <w:tcW w:w="361" w:type="pct"/>
            <w:shd w:val="clear" w:color="auto" w:fill="E8E8E8"/>
          </w:tcPr>
          <w:p w14:paraId="26D84A61" w14:textId="77777777" w:rsidR="002E4E9B" w:rsidRPr="006432B3" w:rsidRDefault="002E4E9B" w:rsidP="00D04450">
            <w:pPr>
              <w:spacing w:after="0" w:line="240" w:lineRule="auto"/>
              <w:jc w:val="center"/>
              <w:rPr>
                <w:rFonts w:cstheme="minorHAnsi"/>
                <w:b/>
                <w:sz w:val="20"/>
                <w:szCs w:val="20"/>
              </w:rPr>
            </w:pPr>
            <w:bookmarkStart w:id="9" w:name="humanfactors1"/>
            <w:r w:rsidRPr="006432B3">
              <w:rPr>
                <w:rFonts w:cstheme="minorHAnsi"/>
                <w:b/>
                <w:sz w:val="20"/>
                <w:szCs w:val="20"/>
              </w:rPr>
              <w:t>1</w:t>
            </w:r>
            <w:bookmarkEnd w:id="9"/>
          </w:p>
        </w:tc>
        <w:tc>
          <w:tcPr>
            <w:tcW w:w="973" w:type="pct"/>
            <w:shd w:val="clear" w:color="auto" w:fill="BED6F0" w:themeFill="accent3" w:themeFillTint="33"/>
          </w:tcPr>
          <w:p w14:paraId="660F85A1" w14:textId="3739CD7A" w:rsidR="002E4E9B" w:rsidRPr="006432B3" w:rsidRDefault="0019114F" w:rsidP="00D04450">
            <w:pPr>
              <w:spacing w:after="0" w:line="240" w:lineRule="auto"/>
              <w:rPr>
                <w:rFonts w:cstheme="minorHAnsi"/>
                <w:sz w:val="20"/>
                <w:szCs w:val="20"/>
              </w:rPr>
            </w:pPr>
            <w:r>
              <w:rPr>
                <w:rFonts w:cstheme="minorHAnsi"/>
                <w:sz w:val="20"/>
                <w:szCs w:val="20"/>
              </w:rPr>
              <w:t>Has an awareness</w:t>
            </w:r>
            <w:r w:rsidR="0016433D">
              <w:rPr>
                <w:rFonts w:cstheme="minorHAnsi"/>
                <w:sz w:val="20"/>
                <w:szCs w:val="20"/>
              </w:rPr>
              <w:t>, knowledge and some understanding of basic human factors techniques related to human performance and system design</w:t>
            </w:r>
          </w:p>
        </w:tc>
        <w:tc>
          <w:tcPr>
            <w:tcW w:w="3666" w:type="pct"/>
            <w:shd w:val="clear" w:color="auto" w:fill="BED6F0" w:themeFill="accent3" w:themeFillTint="33"/>
          </w:tcPr>
          <w:p w14:paraId="6FF6D3B3" w14:textId="65110282" w:rsidR="0019114F" w:rsidRDefault="0016433D" w:rsidP="003F4660">
            <w:pPr>
              <w:pStyle w:val="ListParagraph"/>
              <w:numPr>
                <w:ilvl w:val="1"/>
                <w:numId w:val="27"/>
              </w:numPr>
              <w:spacing w:after="0" w:line="240" w:lineRule="auto"/>
              <w:ind w:left="469"/>
              <w:rPr>
                <w:rFonts w:cstheme="minorHAnsi"/>
                <w:bCs/>
                <w:sz w:val="20"/>
                <w:szCs w:val="20"/>
              </w:rPr>
            </w:pPr>
            <w:r>
              <w:rPr>
                <w:rFonts w:cstheme="minorHAnsi"/>
                <w:bCs/>
                <w:sz w:val="20"/>
                <w:szCs w:val="20"/>
                <w:lang w:val="en-US"/>
              </w:rPr>
              <w:t>Has an awareness of</w:t>
            </w:r>
            <w:r w:rsidR="0019114F" w:rsidRPr="0019114F">
              <w:rPr>
                <w:rFonts w:cstheme="minorHAnsi"/>
                <w:bCs/>
                <w:sz w:val="20"/>
                <w:szCs w:val="20"/>
              </w:rPr>
              <w:t xml:space="preserve"> methods of analysis, </w:t>
            </w:r>
            <w:proofErr w:type="gramStart"/>
            <w:r w:rsidR="0019114F" w:rsidRPr="0019114F">
              <w:rPr>
                <w:rFonts w:cstheme="minorHAnsi"/>
                <w:bCs/>
                <w:sz w:val="20"/>
                <w:szCs w:val="20"/>
              </w:rPr>
              <w:t>evaluation</w:t>
            </w:r>
            <w:proofErr w:type="gramEnd"/>
            <w:r w:rsidR="0019114F" w:rsidRPr="0019114F">
              <w:rPr>
                <w:rFonts w:cstheme="minorHAnsi"/>
                <w:bCs/>
                <w:sz w:val="20"/>
                <w:szCs w:val="20"/>
              </w:rPr>
              <w:t xml:space="preserve"> and validation with respect to human interfaces for tasks, activities and environments.</w:t>
            </w:r>
          </w:p>
          <w:p w14:paraId="589A2731" w14:textId="77777777" w:rsidR="003A733F" w:rsidRPr="003A733F" w:rsidRDefault="003A733F" w:rsidP="003A733F">
            <w:pPr>
              <w:pStyle w:val="ListParagraph"/>
              <w:spacing w:after="0" w:line="240" w:lineRule="auto"/>
              <w:ind w:left="469"/>
              <w:rPr>
                <w:rFonts w:cstheme="minorHAnsi"/>
                <w:bCs/>
                <w:sz w:val="20"/>
                <w:szCs w:val="20"/>
              </w:rPr>
            </w:pPr>
          </w:p>
          <w:p w14:paraId="18F1261C" w14:textId="440A9D9D" w:rsidR="0019114F" w:rsidRPr="003A733F" w:rsidRDefault="0019114F" w:rsidP="003F4660">
            <w:pPr>
              <w:pStyle w:val="ListParagraph"/>
              <w:numPr>
                <w:ilvl w:val="1"/>
                <w:numId w:val="27"/>
              </w:numPr>
              <w:spacing w:after="0" w:line="240" w:lineRule="auto"/>
              <w:ind w:left="469"/>
              <w:rPr>
                <w:rFonts w:cstheme="minorHAnsi"/>
                <w:sz w:val="20"/>
                <w:szCs w:val="20"/>
              </w:rPr>
            </w:pPr>
            <w:r w:rsidRPr="003A733F">
              <w:rPr>
                <w:rFonts w:cstheme="minorHAnsi"/>
                <w:sz w:val="20"/>
                <w:szCs w:val="20"/>
              </w:rPr>
              <w:t>Understands the theoretical and practice bases for (re)design of human interfaces (physical and mental).</w:t>
            </w:r>
          </w:p>
          <w:p w14:paraId="664D57E4" w14:textId="77777777" w:rsidR="0016433D" w:rsidRDefault="0016433D" w:rsidP="003A733F">
            <w:pPr>
              <w:spacing w:after="0" w:line="240" w:lineRule="auto"/>
              <w:ind w:left="469"/>
              <w:rPr>
                <w:rFonts w:cstheme="minorHAnsi"/>
                <w:sz w:val="20"/>
                <w:szCs w:val="20"/>
              </w:rPr>
            </w:pPr>
          </w:p>
          <w:p w14:paraId="22AB19A3" w14:textId="4031A716" w:rsidR="0019114F" w:rsidRPr="003A733F" w:rsidRDefault="0019114F" w:rsidP="003F4660">
            <w:pPr>
              <w:pStyle w:val="ListParagraph"/>
              <w:numPr>
                <w:ilvl w:val="1"/>
                <w:numId w:val="27"/>
              </w:numPr>
              <w:spacing w:after="0" w:line="240" w:lineRule="auto"/>
              <w:ind w:left="469"/>
              <w:rPr>
                <w:rFonts w:cstheme="minorHAnsi"/>
                <w:sz w:val="20"/>
                <w:szCs w:val="20"/>
              </w:rPr>
            </w:pPr>
            <w:r w:rsidRPr="003A733F">
              <w:rPr>
                <w:rFonts w:cstheme="minorHAnsi"/>
                <w:sz w:val="20"/>
                <w:szCs w:val="20"/>
              </w:rPr>
              <w:t>Understands the theoretical and practice bases for data collection and analysis relating to E/HF.</w:t>
            </w:r>
          </w:p>
          <w:p w14:paraId="4BE3C7FD" w14:textId="77777777" w:rsidR="0016433D" w:rsidRDefault="0016433D" w:rsidP="003A733F">
            <w:pPr>
              <w:spacing w:after="0" w:line="240" w:lineRule="auto"/>
              <w:ind w:left="469"/>
              <w:rPr>
                <w:rFonts w:cstheme="minorHAnsi"/>
                <w:sz w:val="20"/>
                <w:szCs w:val="20"/>
              </w:rPr>
            </w:pPr>
          </w:p>
          <w:p w14:paraId="14BAC11C" w14:textId="1E0327E7" w:rsidR="0019114F" w:rsidRPr="003A733F" w:rsidRDefault="0019114F" w:rsidP="003F4660">
            <w:pPr>
              <w:pStyle w:val="ListParagraph"/>
              <w:numPr>
                <w:ilvl w:val="1"/>
                <w:numId w:val="27"/>
              </w:numPr>
              <w:spacing w:after="0" w:line="240" w:lineRule="auto"/>
              <w:ind w:left="469"/>
              <w:rPr>
                <w:rFonts w:cstheme="minorHAnsi"/>
                <w:sz w:val="20"/>
                <w:szCs w:val="20"/>
              </w:rPr>
            </w:pPr>
            <w:r w:rsidRPr="003A733F">
              <w:rPr>
                <w:rFonts w:cstheme="minorHAnsi"/>
                <w:sz w:val="20"/>
                <w:szCs w:val="20"/>
              </w:rPr>
              <w:t>Understands the theoretical and practice bases for E/HF relating to psychological and social capabilities and limitations</w:t>
            </w:r>
          </w:p>
          <w:p w14:paraId="7A1E92B8" w14:textId="3446FD61" w:rsidR="00B556F8" w:rsidRPr="003A733F" w:rsidRDefault="00B556F8" w:rsidP="003F4660">
            <w:pPr>
              <w:pStyle w:val="ListParagraph"/>
              <w:numPr>
                <w:ilvl w:val="2"/>
                <w:numId w:val="27"/>
              </w:numPr>
              <w:spacing w:after="0" w:line="240" w:lineRule="auto"/>
              <w:ind w:left="894"/>
              <w:rPr>
                <w:rFonts w:cstheme="minorHAnsi"/>
                <w:sz w:val="20"/>
                <w:szCs w:val="20"/>
              </w:rPr>
            </w:pPr>
            <w:r w:rsidRPr="003A733F">
              <w:rPr>
                <w:rFonts w:cstheme="minorHAnsi"/>
                <w:sz w:val="20"/>
                <w:szCs w:val="20"/>
              </w:rPr>
              <w:t xml:space="preserve">Recognises psychological characteristics and responses and how these affect health, human performance, attitudes, perception, stress, human </w:t>
            </w:r>
            <w:proofErr w:type="gramStart"/>
            <w:r w:rsidRPr="003A733F">
              <w:rPr>
                <w:rFonts w:cstheme="minorHAnsi"/>
                <w:sz w:val="20"/>
                <w:szCs w:val="20"/>
              </w:rPr>
              <w:t>reliability</w:t>
            </w:r>
            <w:proofErr w:type="gramEnd"/>
            <w:r w:rsidRPr="003A733F">
              <w:rPr>
                <w:rFonts w:cstheme="minorHAnsi"/>
                <w:sz w:val="20"/>
                <w:szCs w:val="20"/>
              </w:rPr>
              <w:t xml:space="preserve"> and error.</w:t>
            </w:r>
          </w:p>
          <w:p w14:paraId="22733F7E" w14:textId="348CAF31" w:rsidR="00B556F8" w:rsidRPr="003A733F" w:rsidRDefault="00B556F8" w:rsidP="003F4660">
            <w:pPr>
              <w:pStyle w:val="ListParagraph"/>
              <w:numPr>
                <w:ilvl w:val="2"/>
                <w:numId w:val="27"/>
              </w:numPr>
              <w:spacing w:after="0" w:line="240" w:lineRule="auto"/>
              <w:ind w:left="894"/>
              <w:rPr>
                <w:rFonts w:cstheme="minorHAnsi"/>
                <w:sz w:val="20"/>
                <w:szCs w:val="20"/>
              </w:rPr>
            </w:pPr>
            <w:r w:rsidRPr="003A733F">
              <w:rPr>
                <w:rFonts w:cstheme="minorHAnsi"/>
                <w:sz w:val="20"/>
                <w:szCs w:val="20"/>
              </w:rPr>
              <w:t>Can apply knowledge of human information processing (including situation awareness, memory, decision making).</w:t>
            </w:r>
          </w:p>
          <w:p w14:paraId="1429C9BD" w14:textId="275811B0" w:rsidR="00B556F8" w:rsidRPr="003A733F" w:rsidRDefault="00B556F8" w:rsidP="003F4660">
            <w:pPr>
              <w:pStyle w:val="ListParagraph"/>
              <w:numPr>
                <w:ilvl w:val="2"/>
                <w:numId w:val="27"/>
              </w:numPr>
              <w:spacing w:after="0" w:line="240" w:lineRule="auto"/>
              <w:ind w:left="894"/>
              <w:rPr>
                <w:rFonts w:cstheme="minorHAnsi"/>
                <w:sz w:val="20"/>
                <w:szCs w:val="20"/>
              </w:rPr>
            </w:pPr>
            <w:r w:rsidRPr="003A733F">
              <w:rPr>
                <w:rFonts w:cstheme="minorHAnsi"/>
                <w:sz w:val="20"/>
                <w:szCs w:val="20"/>
              </w:rPr>
              <w:t>Can apply knowledge of human information processing (including situation awareness, memory, decision making).</w:t>
            </w:r>
          </w:p>
          <w:p w14:paraId="78AB57F0" w14:textId="51F1BE43" w:rsidR="00B556F8" w:rsidRPr="003A733F" w:rsidRDefault="00B556F8" w:rsidP="003F4660">
            <w:pPr>
              <w:pStyle w:val="ListParagraph"/>
              <w:numPr>
                <w:ilvl w:val="2"/>
                <w:numId w:val="27"/>
              </w:numPr>
              <w:spacing w:after="0" w:line="240" w:lineRule="auto"/>
              <w:ind w:left="894"/>
              <w:rPr>
                <w:rFonts w:cstheme="minorHAnsi"/>
                <w:sz w:val="20"/>
                <w:szCs w:val="20"/>
              </w:rPr>
            </w:pPr>
            <w:r w:rsidRPr="003A733F">
              <w:rPr>
                <w:rFonts w:cstheme="minorHAnsi"/>
                <w:sz w:val="20"/>
                <w:szCs w:val="20"/>
              </w:rPr>
              <w:t xml:space="preserve">Understands the principles of group functioning, motivation, </w:t>
            </w:r>
            <w:proofErr w:type="gramStart"/>
            <w:r w:rsidRPr="003A733F">
              <w:rPr>
                <w:rFonts w:cstheme="minorHAnsi"/>
                <w:sz w:val="20"/>
                <w:szCs w:val="20"/>
              </w:rPr>
              <w:t>engagement</w:t>
            </w:r>
            <w:proofErr w:type="gramEnd"/>
            <w:r w:rsidRPr="003A733F">
              <w:rPr>
                <w:rFonts w:cstheme="minorHAnsi"/>
                <w:sz w:val="20"/>
                <w:szCs w:val="20"/>
              </w:rPr>
              <w:t xml:space="preserve"> and participation. </w:t>
            </w:r>
          </w:p>
          <w:p w14:paraId="421CE4B6" w14:textId="1CA81994" w:rsidR="00B556F8" w:rsidRPr="003A733F" w:rsidRDefault="00B556F8" w:rsidP="003F4660">
            <w:pPr>
              <w:pStyle w:val="ListParagraph"/>
              <w:numPr>
                <w:ilvl w:val="2"/>
                <w:numId w:val="27"/>
              </w:numPr>
              <w:spacing w:after="0" w:line="240" w:lineRule="auto"/>
              <w:ind w:left="894"/>
              <w:rPr>
                <w:rFonts w:cstheme="minorHAnsi"/>
                <w:sz w:val="20"/>
                <w:szCs w:val="20"/>
              </w:rPr>
            </w:pPr>
            <w:r w:rsidRPr="003A733F">
              <w:rPr>
                <w:rFonts w:cstheme="minorHAnsi"/>
                <w:sz w:val="20"/>
                <w:szCs w:val="20"/>
              </w:rPr>
              <w:t>Understands the principles of organisational management including individual, group (team) and organisational change techniques, including training and work structuring.</w:t>
            </w:r>
          </w:p>
          <w:p w14:paraId="36297C4E" w14:textId="0D2D7BB6" w:rsidR="002E4E9B" w:rsidRPr="006432B3" w:rsidRDefault="002E4E9B" w:rsidP="003A733F">
            <w:pPr>
              <w:pStyle w:val="ListParagraph"/>
              <w:spacing w:after="0" w:line="240" w:lineRule="auto"/>
              <w:ind w:left="40"/>
              <w:rPr>
                <w:rFonts w:cstheme="minorHAnsi"/>
                <w:sz w:val="20"/>
                <w:szCs w:val="20"/>
              </w:rPr>
            </w:pPr>
          </w:p>
        </w:tc>
      </w:tr>
      <w:tr w:rsidR="002E4E9B" w:rsidRPr="006432B3" w14:paraId="5E84DF1D" w14:textId="77777777" w:rsidTr="00D04450">
        <w:tc>
          <w:tcPr>
            <w:tcW w:w="361" w:type="pct"/>
            <w:shd w:val="clear" w:color="auto" w:fill="E8E8E8"/>
          </w:tcPr>
          <w:p w14:paraId="4033C991" w14:textId="77777777" w:rsidR="002E4E9B" w:rsidRPr="006432B3" w:rsidRDefault="002E4E9B" w:rsidP="00D04450">
            <w:pPr>
              <w:spacing w:after="0" w:line="240" w:lineRule="auto"/>
              <w:jc w:val="center"/>
              <w:rPr>
                <w:rFonts w:cstheme="minorHAnsi"/>
                <w:b/>
                <w:sz w:val="20"/>
                <w:szCs w:val="20"/>
              </w:rPr>
            </w:pPr>
            <w:bookmarkStart w:id="10" w:name="humanfactors2"/>
            <w:r w:rsidRPr="006432B3">
              <w:rPr>
                <w:rFonts w:cstheme="minorHAnsi"/>
                <w:b/>
                <w:sz w:val="20"/>
                <w:szCs w:val="20"/>
              </w:rPr>
              <w:t>2</w:t>
            </w:r>
            <w:bookmarkEnd w:id="10"/>
          </w:p>
        </w:tc>
        <w:tc>
          <w:tcPr>
            <w:tcW w:w="973" w:type="pct"/>
            <w:shd w:val="clear" w:color="auto" w:fill="BED6F0" w:themeFill="accent3" w:themeFillTint="33"/>
          </w:tcPr>
          <w:p w14:paraId="1DC89492" w14:textId="24EFBA5A" w:rsidR="002E4E9B" w:rsidRPr="006432B3" w:rsidRDefault="0016433D" w:rsidP="00D04450">
            <w:pPr>
              <w:spacing w:after="0" w:line="240" w:lineRule="auto"/>
              <w:rPr>
                <w:rFonts w:cstheme="minorHAnsi"/>
                <w:sz w:val="20"/>
                <w:szCs w:val="20"/>
              </w:rPr>
            </w:pPr>
            <w:r>
              <w:rPr>
                <w:rFonts w:cstheme="minorHAnsi"/>
                <w:sz w:val="20"/>
                <w:szCs w:val="20"/>
              </w:rPr>
              <w:t xml:space="preserve">Able to apply knowledge of some human </w:t>
            </w:r>
            <w:proofErr w:type="gramStart"/>
            <w:r>
              <w:rPr>
                <w:rFonts w:cstheme="minorHAnsi"/>
                <w:sz w:val="20"/>
                <w:szCs w:val="20"/>
              </w:rPr>
              <w:t>factors</w:t>
            </w:r>
            <w:proofErr w:type="gramEnd"/>
            <w:r>
              <w:rPr>
                <w:rFonts w:cstheme="minorHAnsi"/>
                <w:sz w:val="20"/>
                <w:szCs w:val="20"/>
              </w:rPr>
              <w:t xml:space="preserve"> techniques to the design of simulation based activity for learning </w:t>
            </w:r>
          </w:p>
          <w:p w14:paraId="32F87729" w14:textId="77777777" w:rsidR="002E4E9B" w:rsidRPr="006432B3" w:rsidRDefault="002E4E9B" w:rsidP="00D04450">
            <w:pPr>
              <w:spacing w:after="0" w:line="240" w:lineRule="auto"/>
              <w:rPr>
                <w:rFonts w:cstheme="minorHAnsi"/>
                <w:sz w:val="20"/>
                <w:szCs w:val="20"/>
              </w:rPr>
            </w:pPr>
          </w:p>
        </w:tc>
        <w:tc>
          <w:tcPr>
            <w:tcW w:w="3666" w:type="pct"/>
            <w:shd w:val="clear" w:color="auto" w:fill="BED6F0" w:themeFill="accent3" w:themeFillTint="33"/>
          </w:tcPr>
          <w:p w14:paraId="3BD80C12" w14:textId="77777777" w:rsidR="0016433D" w:rsidRPr="006432B3" w:rsidRDefault="0016433D" w:rsidP="0016433D">
            <w:pPr>
              <w:spacing w:after="0" w:line="240" w:lineRule="auto"/>
              <w:rPr>
                <w:rFonts w:cstheme="minorHAnsi"/>
                <w:i/>
                <w:sz w:val="20"/>
                <w:szCs w:val="20"/>
              </w:rPr>
            </w:pPr>
            <w:r w:rsidRPr="006432B3">
              <w:rPr>
                <w:rFonts w:cstheme="minorHAnsi"/>
                <w:i/>
                <w:sz w:val="20"/>
                <w:szCs w:val="20"/>
              </w:rPr>
              <w:t>All the knowledge and skills previously accumulated, plus:</w:t>
            </w:r>
          </w:p>
          <w:p w14:paraId="31FDAC47" w14:textId="77777777" w:rsidR="0016433D" w:rsidRDefault="0016433D" w:rsidP="0016433D">
            <w:pPr>
              <w:spacing w:after="0" w:line="240" w:lineRule="auto"/>
              <w:ind w:left="40"/>
              <w:rPr>
                <w:rFonts w:cstheme="minorHAnsi"/>
                <w:bCs/>
                <w:sz w:val="20"/>
                <w:szCs w:val="20"/>
                <w:lang w:val="en-US"/>
              </w:rPr>
            </w:pPr>
          </w:p>
          <w:p w14:paraId="7BCBB255" w14:textId="71F8DE3E" w:rsidR="0016433D" w:rsidRPr="003A733F" w:rsidRDefault="0016433D" w:rsidP="003F4660">
            <w:pPr>
              <w:pStyle w:val="ListParagraph"/>
              <w:numPr>
                <w:ilvl w:val="1"/>
                <w:numId w:val="28"/>
              </w:numPr>
              <w:spacing w:after="0" w:line="240" w:lineRule="auto"/>
              <w:ind w:left="469"/>
              <w:rPr>
                <w:rFonts w:cstheme="minorHAnsi"/>
                <w:sz w:val="20"/>
                <w:szCs w:val="20"/>
              </w:rPr>
            </w:pPr>
            <w:r w:rsidRPr="003A733F">
              <w:rPr>
                <w:rFonts w:cstheme="minorHAnsi"/>
                <w:bCs/>
                <w:sz w:val="20"/>
                <w:szCs w:val="20"/>
                <w:lang w:val="en-US"/>
              </w:rPr>
              <w:t xml:space="preserve">Able to apply </w:t>
            </w:r>
            <w:r w:rsidRPr="003A733F">
              <w:rPr>
                <w:rFonts w:cstheme="minorHAnsi"/>
                <w:bCs/>
                <w:sz w:val="20"/>
                <w:szCs w:val="20"/>
              </w:rPr>
              <w:t xml:space="preserve">methods of analysis, </w:t>
            </w:r>
            <w:proofErr w:type="gramStart"/>
            <w:r w:rsidRPr="003A733F">
              <w:rPr>
                <w:rFonts w:cstheme="minorHAnsi"/>
                <w:bCs/>
                <w:sz w:val="20"/>
                <w:szCs w:val="20"/>
              </w:rPr>
              <w:t>evaluation</w:t>
            </w:r>
            <w:proofErr w:type="gramEnd"/>
            <w:r w:rsidRPr="003A733F">
              <w:rPr>
                <w:rFonts w:cstheme="minorHAnsi"/>
                <w:bCs/>
                <w:sz w:val="20"/>
                <w:szCs w:val="20"/>
              </w:rPr>
              <w:t xml:space="preserve"> and validation with respect to human interfaces for tasks, activities and environments.</w:t>
            </w:r>
          </w:p>
          <w:p w14:paraId="50D7A800" w14:textId="77777777" w:rsidR="0016433D" w:rsidRDefault="0016433D" w:rsidP="003A733F">
            <w:pPr>
              <w:spacing w:after="0" w:line="240" w:lineRule="auto"/>
              <w:ind w:left="469"/>
              <w:rPr>
                <w:rFonts w:cstheme="minorHAnsi"/>
                <w:sz w:val="20"/>
                <w:szCs w:val="20"/>
              </w:rPr>
            </w:pPr>
          </w:p>
          <w:p w14:paraId="2A51910C" w14:textId="1A33D0A2" w:rsidR="0016433D" w:rsidRPr="003A733F" w:rsidRDefault="0016433D" w:rsidP="003F4660">
            <w:pPr>
              <w:pStyle w:val="ListParagraph"/>
              <w:numPr>
                <w:ilvl w:val="1"/>
                <w:numId w:val="28"/>
              </w:numPr>
              <w:spacing w:after="0" w:line="240" w:lineRule="auto"/>
              <w:ind w:left="469"/>
              <w:rPr>
                <w:rFonts w:cstheme="minorHAnsi"/>
                <w:sz w:val="20"/>
                <w:szCs w:val="20"/>
              </w:rPr>
            </w:pPr>
            <w:r w:rsidRPr="003A733F">
              <w:rPr>
                <w:rFonts w:cstheme="minorHAnsi"/>
                <w:sz w:val="20"/>
                <w:szCs w:val="20"/>
              </w:rPr>
              <w:t>Understands the theoretical and practice bases for data collection and analysis relating to E/HF.</w:t>
            </w:r>
          </w:p>
          <w:p w14:paraId="5DC7F987" w14:textId="77777777" w:rsidR="0016433D" w:rsidRDefault="0016433D" w:rsidP="003A733F">
            <w:pPr>
              <w:spacing w:after="0" w:line="240" w:lineRule="auto"/>
              <w:ind w:left="469"/>
              <w:rPr>
                <w:rFonts w:cstheme="minorHAnsi"/>
                <w:sz w:val="20"/>
                <w:szCs w:val="20"/>
              </w:rPr>
            </w:pPr>
          </w:p>
          <w:p w14:paraId="6C1DD50A" w14:textId="7C54D6F9" w:rsidR="0016433D" w:rsidRPr="003A733F" w:rsidRDefault="0016433D" w:rsidP="003F4660">
            <w:pPr>
              <w:pStyle w:val="ListParagraph"/>
              <w:numPr>
                <w:ilvl w:val="1"/>
                <w:numId w:val="28"/>
              </w:numPr>
              <w:spacing w:after="0" w:line="240" w:lineRule="auto"/>
              <w:ind w:left="469"/>
              <w:rPr>
                <w:rFonts w:cstheme="minorHAnsi"/>
                <w:sz w:val="20"/>
                <w:szCs w:val="20"/>
              </w:rPr>
            </w:pPr>
            <w:r w:rsidRPr="003A733F">
              <w:rPr>
                <w:rFonts w:cstheme="minorHAnsi"/>
                <w:sz w:val="20"/>
                <w:szCs w:val="20"/>
              </w:rPr>
              <w:t xml:space="preserve">Demonstrates use of E/HF theories, </w:t>
            </w:r>
            <w:proofErr w:type="gramStart"/>
            <w:r w:rsidRPr="003A733F">
              <w:rPr>
                <w:rFonts w:cstheme="minorHAnsi"/>
                <w:sz w:val="20"/>
                <w:szCs w:val="20"/>
              </w:rPr>
              <w:t>methods</w:t>
            </w:r>
            <w:proofErr w:type="gramEnd"/>
            <w:r w:rsidRPr="003A733F">
              <w:rPr>
                <w:rFonts w:cstheme="minorHAnsi"/>
                <w:sz w:val="20"/>
                <w:szCs w:val="20"/>
              </w:rPr>
              <w:t xml:space="preserve"> and tools for analysis of systems (including process), tasks, workload (physical and mental) including mental models, communication and anthropometry.</w:t>
            </w:r>
          </w:p>
          <w:p w14:paraId="7BCC0FBE" w14:textId="418E83D8" w:rsidR="002E4E9B" w:rsidRPr="006432B3" w:rsidRDefault="002E4E9B" w:rsidP="003A733F"/>
        </w:tc>
      </w:tr>
      <w:tr w:rsidR="002E4E9B" w:rsidRPr="006432B3" w14:paraId="7A0555CC" w14:textId="77777777" w:rsidTr="00D04450">
        <w:tc>
          <w:tcPr>
            <w:tcW w:w="361" w:type="pct"/>
            <w:shd w:val="clear" w:color="auto" w:fill="E8E8E8"/>
          </w:tcPr>
          <w:p w14:paraId="2A703560" w14:textId="77777777" w:rsidR="002E4E9B" w:rsidRPr="006432B3" w:rsidRDefault="002E4E9B" w:rsidP="00D04450">
            <w:pPr>
              <w:spacing w:after="0" w:line="240" w:lineRule="auto"/>
              <w:jc w:val="center"/>
              <w:rPr>
                <w:rFonts w:cstheme="minorHAnsi"/>
                <w:b/>
                <w:sz w:val="20"/>
                <w:szCs w:val="20"/>
              </w:rPr>
            </w:pPr>
            <w:bookmarkStart w:id="11" w:name="humanfactors3"/>
            <w:r w:rsidRPr="006432B3">
              <w:rPr>
                <w:rFonts w:cstheme="minorHAnsi"/>
                <w:b/>
                <w:sz w:val="20"/>
                <w:szCs w:val="20"/>
              </w:rPr>
              <w:t>3</w:t>
            </w:r>
            <w:bookmarkEnd w:id="11"/>
          </w:p>
        </w:tc>
        <w:tc>
          <w:tcPr>
            <w:tcW w:w="973" w:type="pct"/>
            <w:shd w:val="clear" w:color="auto" w:fill="BED6F0" w:themeFill="accent3" w:themeFillTint="33"/>
          </w:tcPr>
          <w:p w14:paraId="2DBC758C" w14:textId="1E942E50" w:rsidR="002E4E9B" w:rsidRPr="006432B3" w:rsidRDefault="0016433D" w:rsidP="00D04450">
            <w:pPr>
              <w:spacing w:after="0" w:line="240" w:lineRule="auto"/>
              <w:rPr>
                <w:rFonts w:cstheme="minorHAnsi"/>
                <w:sz w:val="20"/>
                <w:szCs w:val="20"/>
              </w:rPr>
            </w:pPr>
            <w:r>
              <w:rPr>
                <w:rFonts w:cstheme="minorHAnsi"/>
                <w:sz w:val="20"/>
                <w:szCs w:val="20"/>
              </w:rPr>
              <w:t xml:space="preserve">Able to apply knowledge of human factors techniques to test and design of </w:t>
            </w:r>
            <w:proofErr w:type="gramStart"/>
            <w:r>
              <w:rPr>
                <w:rFonts w:cstheme="minorHAnsi"/>
                <w:sz w:val="20"/>
                <w:szCs w:val="20"/>
              </w:rPr>
              <w:t xml:space="preserve">systems </w:t>
            </w:r>
            <w:r w:rsidR="004C43E4">
              <w:rPr>
                <w:rFonts w:cstheme="minorHAnsi"/>
                <w:sz w:val="20"/>
                <w:szCs w:val="20"/>
              </w:rPr>
              <w:t xml:space="preserve"> </w:t>
            </w:r>
            <w:r>
              <w:rPr>
                <w:rFonts w:cstheme="minorHAnsi"/>
                <w:sz w:val="20"/>
                <w:szCs w:val="20"/>
              </w:rPr>
              <w:t>using</w:t>
            </w:r>
            <w:proofErr w:type="gramEnd"/>
            <w:r>
              <w:rPr>
                <w:rFonts w:cstheme="minorHAnsi"/>
                <w:sz w:val="20"/>
                <w:szCs w:val="20"/>
              </w:rPr>
              <w:t xml:space="preserve"> simulation based education </w:t>
            </w:r>
          </w:p>
        </w:tc>
        <w:tc>
          <w:tcPr>
            <w:tcW w:w="3666" w:type="pct"/>
            <w:shd w:val="clear" w:color="auto" w:fill="BED6F0" w:themeFill="accent3" w:themeFillTint="33"/>
          </w:tcPr>
          <w:p w14:paraId="7BBE80D8" w14:textId="451D4B71" w:rsidR="0016433D" w:rsidRDefault="0016433D" w:rsidP="003A733F">
            <w:pPr>
              <w:spacing w:after="0" w:line="240" w:lineRule="auto"/>
              <w:rPr>
                <w:rFonts w:cstheme="minorHAnsi"/>
                <w:i/>
                <w:sz w:val="20"/>
                <w:szCs w:val="20"/>
              </w:rPr>
            </w:pPr>
            <w:r w:rsidRPr="006432B3">
              <w:rPr>
                <w:rFonts w:cstheme="minorHAnsi"/>
                <w:i/>
                <w:sz w:val="20"/>
                <w:szCs w:val="20"/>
              </w:rPr>
              <w:t>All the knowledge and skills previously accumulated, plus:</w:t>
            </w:r>
          </w:p>
          <w:p w14:paraId="0FE408A4" w14:textId="77777777" w:rsidR="003A733F" w:rsidRPr="003A733F" w:rsidRDefault="003A733F" w:rsidP="003A733F">
            <w:pPr>
              <w:spacing w:after="0" w:line="240" w:lineRule="auto"/>
              <w:rPr>
                <w:rFonts w:cstheme="minorHAnsi"/>
                <w:i/>
                <w:sz w:val="20"/>
                <w:szCs w:val="20"/>
              </w:rPr>
            </w:pPr>
          </w:p>
          <w:p w14:paraId="1FB98C6B" w14:textId="60F84AB1" w:rsidR="00B556F8" w:rsidRPr="006432B3" w:rsidRDefault="00B556F8" w:rsidP="003F4660">
            <w:pPr>
              <w:pStyle w:val="ListParagraph"/>
              <w:numPr>
                <w:ilvl w:val="1"/>
                <w:numId w:val="29"/>
              </w:numPr>
              <w:ind w:left="469"/>
            </w:pPr>
            <w:r w:rsidRPr="003A733F">
              <w:rPr>
                <w:rFonts w:cstheme="minorHAnsi"/>
                <w:sz w:val="20"/>
                <w:szCs w:val="20"/>
              </w:rPr>
              <w:t>Understands the theoretical and practice bases for E/HF relating to design and development of systems</w:t>
            </w:r>
          </w:p>
          <w:p w14:paraId="1879AEB3" w14:textId="6F7976B0" w:rsidR="00950563" w:rsidRPr="003A733F" w:rsidRDefault="00950563" w:rsidP="003F4660">
            <w:pPr>
              <w:pStyle w:val="ListParagraph"/>
              <w:numPr>
                <w:ilvl w:val="1"/>
                <w:numId w:val="29"/>
              </w:numPr>
              <w:spacing w:after="0" w:line="240" w:lineRule="auto"/>
              <w:ind w:left="469"/>
              <w:rPr>
                <w:rFonts w:cstheme="minorHAnsi"/>
                <w:sz w:val="20"/>
                <w:szCs w:val="20"/>
              </w:rPr>
            </w:pPr>
            <w:r w:rsidRPr="003A733F">
              <w:rPr>
                <w:rFonts w:cstheme="minorHAnsi"/>
                <w:bCs/>
                <w:sz w:val="20"/>
                <w:szCs w:val="20"/>
              </w:rPr>
              <w:t xml:space="preserve">Utilises a systems approach to the human-aspects of the specification, design, assessment and acceptance of products, </w:t>
            </w:r>
            <w:proofErr w:type="gramStart"/>
            <w:r w:rsidRPr="003A733F">
              <w:rPr>
                <w:rFonts w:cstheme="minorHAnsi"/>
                <w:bCs/>
                <w:sz w:val="20"/>
                <w:szCs w:val="20"/>
              </w:rPr>
              <w:t>services</w:t>
            </w:r>
            <w:proofErr w:type="gramEnd"/>
            <w:r w:rsidRPr="003A733F">
              <w:rPr>
                <w:rFonts w:cstheme="minorHAnsi"/>
                <w:bCs/>
                <w:sz w:val="20"/>
                <w:szCs w:val="20"/>
              </w:rPr>
              <w:t xml:space="preserve"> and human factors interventions.</w:t>
            </w:r>
          </w:p>
          <w:p w14:paraId="345CBE2D" w14:textId="64F890FF" w:rsidR="00950563" w:rsidRDefault="00950563" w:rsidP="003A733F">
            <w:pPr>
              <w:spacing w:after="0" w:line="240" w:lineRule="auto"/>
              <w:ind w:left="469"/>
              <w:rPr>
                <w:rFonts w:cstheme="minorHAnsi"/>
                <w:sz w:val="20"/>
                <w:szCs w:val="20"/>
              </w:rPr>
            </w:pPr>
          </w:p>
          <w:p w14:paraId="2EDF7FDF" w14:textId="445453D5" w:rsidR="00950563" w:rsidRPr="003A733F" w:rsidRDefault="00950563" w:rsidP="003F4660">
            <w:pPr>
              <w:pStyle w:val="ListParagraph"/>
              <w:numPr>
                <w:ilvl w:val="1"/>
                <w:numId w:val="29"/>
              </w:numPr>
              <w:spacing w:after="0" w:line="240" w:lineRule="auto"/>
              <w:ind w:left="469"/>
              <w:rPr>
                <w:rFonts w:cstheme="minorHAnsi"/>
                <w:sz w:val="20"/>
                <w:szCs w:val="20"/>
              </w:rPr>
            </w:pPr>
            <w:r w:rsidRPr="003A733F">
              <w:rPr>
                <w:rFonts w:cstheme="minorHAnsi"/>
                <w:sz w:val="20"/>
                <w:szCs w:val="20"/>
              </w:rPr>
              <w:t>Understands role of E/HF in change strategies.</w:t>
            </w:r>
          </w:p>
          <w:p w14:paraId="7220FA4D" w14:textId="77777777" w:rsidR="00950563" w:rsidRPr="006432B3" w:rsidRDefault="00950563" w:rsidP="003A733F">
            <w:pPr>
              <w:spacing w:after="0" w:line="240" w:lineRule="auto"/>
              <w:ind w:left="469"/>
              <w:rPr>
                <w:rFonts w:cstheme="minorHAnsi"/>
                <w:sz w:val="20"/>
                <w:szCs w:val="20"/>
              </w:rPr>
            </w:pPr>
          </w:p>
          <w:p w14:paraId="059D2E49" w14:textId="1555E107" w:rsidR="00950563" w:rsidRPr="006432B3" w:rsidRDefault="00950563" w:rsidP="003F4660">
            <w:pPr>
              <w:pStyle w:val="ListParagraph"/>
              <w:numPr>
                <w:ilvl w:val="1"/>
                <w:numId w:val="29"/>
              </w:numPr>
              <w:ind w:left="469"/>
            </w:pPr>
            <w:r w:rsidRPr="003A733F">
              <w:rPr>
                <w:rFonts w:cstheme="minorHAnsi"/>
                <w:sz w:val="20"/>
                <w:szCs w:val="20"/>
              </w:rPr>
              <w:t>Develops appropriate recommendations for education and training in relation to E/HF principles.</w:t>
            </w:r>
          </w:p>
        </w:tc>
      </w:tr>
      <w:tr w:rsidR="002E4E9B" w:rsidRPr="006432B3" w14:paraId="05AAA83D" w14:textId="77777777" w:rsidTr="00D04450">
        <w:tc>
          <w:tcPr>
            <w:tcW w:w="5000" w:type="pct"/>
            <w:gridSpan w:val="3"/>
            <w:shd w:val="clear" w:color="auto" w:fill="BED6F0" w:themeFill="accent3" w:themeFillTint="33"/>
          </w:tcPr>
          <w:p w14:paraId="39B9648D" w14:textId="77777777" w:rsidR="002E4E9B" w:rsidRPr="006432B3" w:rsidRDefault="002E4E9B" w:rsidP="00D04450">
            <w:pPr>
              <w:pStyle w:val="Default"/>
              <w:rPr>
                <w:rFonts w:asciiTheme="minorHAnsi" w:hAnsiTheme="minorHAnsi" w:cstheme="minorHAnsi"/>
                <w:bCs/>
                <w:i/>
                <w:iCs/>
                <w:color w:val="auto"/>
                <w:sz w:val="20"/>
                <w:szCs w:val="20"/>
                <w:u w:val="single"/>
              </w:rPr>
            </w:pPr>
            <w:r w:rsidRPr="006432B3">
              <w:rPr>
                <w:rFonts w:asciiTheme="minorHAnsi" w:hAnsiTheme="minorHAnsi" w:cstheme="minorHAnsi"/>
                <w:bCs/>
                <w:i/>
                <w:iCs/>
                <w:color w:val="auto"/>
                <w:sz w:val="20"/>
                <w:szCs w:val="20"/>
                <w:u w:val="single"/>
              </w:rPr>
              <w:t xml:space="preserve"> ASPIH Standards mapping</w:t>
            </w:r>
          </w:p>
          <w:p w14:paraId="18534F5D" w14:textId="77777777" w:rsidR="002E4E9B" w:rsidRPr="00863B83" w:rsidRDefault="002E4E9B" w:rsidP="003F4660">
            <w:pPr>
              <w:pStyle w:val="ListParagraph"/>
              <w:numPr>
                <w:ilvl w:val="0"/>
                <w:numId w:val="21"/>
              </w:numPr>
              <w:spacing w:after="0" w:line="240" w:lineRule="auto"/>
              <w:rPr>
                <w:rFonts w:cstheme="minorHAnsi"/>
                <w:bCs/>
                <w:i/>
                <w:iCs/>
                <w:sz w:val="20"/>
                <w:szCs w:val="20"/>
              </w:rPr>
            </w:pPr>
            <w:r w:rsidRPr="00863B83">
              <w:rPr>
                <w:rFonts w:cstheme="minorHAnsi"/>
                <w:bCs/>
                <w:i/>
                <w:iCs/>
                <w:sz w:val="20"/>
                <w:szCs w:val="20"/>
              </w:rPr>
              <w:lastRenderedPageBreak/>
              <w:t xml:space="preserve">Faculty delivering human factors training should have undergone bespoke training in systems engineering, human </w:t>
            </w:r>
            <w:proofErr w:type="gramStart"/>
            <w:r w:rsidRPr="00863B83">
              <w:rPr>
                <w:rFonts w:cstheme="minorHAnsi"/>
                <w:bCs/>
                <w:i/>
                <w:iCs/>
                <w:sz w:val="20"/>
                <w:szCs w:val="20"/>
              </w:rPr>
              <w:t>factors</w:t>
            </w:r>
            <w:proofErr w:type="gramEnd"/>
            <w:r w:rsidRPr="00863B83">
              <w:rPr>
                <w:rFonts w:cstheme="minorHAnsi"/>
                <w:bCs/>
                <w:i/>
                <w:iCs/>
                <w:sz w:val="20"/>
                <w:szCs w:val="20"/>
              </w:rPr>
              <w:t xml:space="preserve"> or other systematic approaches to tackling workplace error and patient safety concerns</w:t>
            </w:r>
          </w:p>
          <w:p w14:paraId="4F1869F7" w14:textId="77777777" w:rsidR="002E4E9B" w:rsidRPr="00863B83" w:rsidRDefault="002E4E9B" w:rsidP="003F4660">
            <w:pPr>
              <w:pStyle w:val="ListParagraph"/>
              <w:numPr>
                <w:ilvl w:val="0"/>
                <w:numId w:val="21"/>
              </w:numPr>
              <w:spacing w:after="0" w:line="240" w:lineRule="auto"/>
              <w:rPr>
                <w:rFonts w:cstheme="minorHAnsi"/>
                <w:i/>
                <w:iCs/>
                <w:sz w:val="20"/>
                <w:szCs w:val="20"/>
              </w:rPr>
            </w:pPr>
            <w:r w:rsidRPr="00863B83">
              <w:rPr>
                <w:rFonts w:cstheme="minorHAnsi"/>
                <w:bCs/>
                <w:i/>
                <w:iCs/>
                <w:sz w:val="20"/>
                <w:szCs w:val="20"/>
              </w:rPr>
              <w:t xml:space="preserve">Debriefing </w:t>
            </w:r>
            <w:r w:rsidRPr="00863B83">
              <w:rPr>
                <w:rFonts w:cstheme="minorHAnsi"/>
                <w:i/>
                <w:iCs/>
                <w:sz w:val="20"/>
                <w:szCs w:val="20"/>
              </w:rPr>
              <w:t>should include relevant technical and non-technical aspects of performance as well as the human factors approach to patient safety</w:t>
            </w:r>
          </w:p>
          <w:p w14:paraId="76A617FF" w14:textId="77777777" w:rsidR="002E4E9B" w:rsidRPr="00863B83" w:rsidRDefault="002E4E9B" w:rsidP="003F4660">
            <w:pPr>
              <w:pStyle w:val="ListParagraph"/>
              <w:numPr>
                <w:ilvl w:val="0"/>
                <w:numId w:val="21"/>
              </w:numPr>
              <w:spacing w:after="0" w:line="240" w:lineRule="auto"/>
              <w:rPr>
                <w:rFonts w:cstheme="minorHAnsi"/>
                <w:bCs/>
                <w:i/>
                <w:iCs/>
                <w:sz w:val="20"/>
                <w:szCs w:val="20"/>
              </w:rPr>
            </w:pPr>
            <w:r w:rsidRPr="00863B83">
              <w:rPr>
                <w:rFonts w:cstheme="minorHAnsi"/>
                <w:bCs/>
                <w:i/>
                <w:iCs/>
                <w:sz w:val="20"/>
                <w:szCs w:val="20"/>
              </w:rPr>
              <w:t xml:space="preserve">Consideration should be given to the incorporation of the human factors approach in SBE programmes to develop better healthcare practitioners with an improved understanding of the role of human factors. This will help build resilience in individual practice, increase team </w:t>
            </w:r>
            <w:proofErr w:type="gramStart"/>
            <w:r w:rsidRPr="00863B83">
              <w:rPr>
                <w:rFonts w:cstheme="minorHAnsi"/>
                <w:bCs/>
                <w:i/>
                <w:iCs/>
                <w:sz w:val="20"/>
                <w:szCs w:val="20"/>
              </w:rPr>
              <w:t>performance</w:t>
            </w:r>
            <w:proofErr w:type="gramEnd"/>
            <w:r w:rsidRPr="00863B83">
              <w:rPr>
                <w:rFonts w:cstheme="minorHAnsi"/>
                <w:bCs/>
                <w:i/>
                <w:iCs/>
                <w:sz w:val="20"/>
                <w:szCs w:val="20"/>
              </w:rPr>
              <w:t xml:space="preserve"> and produce systems improvement.</w:t>
            </w:r>
          </w:p>
          <w:p w14:paraId="4A1B66AC" w14:textId="77777777" w:rsidR="002E4E9B" w:rsidRDefault="002E4E9B" w:rsidP="003F4660">
            <w:pPr>
              <w:pStyle w:val="ListParagraph"/>
              <w:numPr>
                <w:ilvl w:val="0"/>
                <w:numId w:val="21"/>
              </w:numPr>
              <w:spacing w:after="0" w:line="240" w:lineRule="auto"/>
              <w:rPr>
                <w:rFonts w:cstheme="minorHAnsi"/>
                <w:bCs/>
                <w:i/>
                <w:iCs/>
                <w:sz w:val="20"/>
                <w:szCs w:val="20"/>
              </w:rPr>
            </w:pPr>
            <w:r w:rsidRPr="00863B83">
              <w:rPr>
                <w:rFonts w:cstheme="minorHAnsi"/>
                <w:bCs/>
                <w:i/>
                <w:iCs/>
                <w:sz w:val="20"/>
                <w:szCs w:val="20"/>
              </w:rPr>
              <w:t>Sufficient time needs to be allocated to debriefing immediately following the simulation in the clinical setting to gain the maximum benefit. A multidisciplinary approach to evaluating team interactions should be undertaken, with a focus on human factors approach to evaluate the impact of latent errors and to identify remedial steps to overcome such errors.</w:t>
            </w:r>
          </w:p>
          <w:p w14:paraId="718A747A" w14:textId="77777777" w:rsidR="0016433D" w:rsidRDefault="0016433D" w:rsidP="0016433D">
            <w:pPr>
              <w:spacing w:after="0" w:line="240" w:lineRule="auto"/>
              <w:rPr>
                <w:rFonts w:cstheme="minorHAnsi"/>
                <w:bCs/>
                <w:i/>
                <w:iCs/>
                <w:sz w:val="20"/>
                <w:szCs w:val="20"/>
                <w:u w:val="single"/>
              </w:rPr>
            </w:pPr>
            <w:r>
              <w:rPr>
                <w:rFonts w:cstheme="minorHAnsi"/>
                <w:bCs/>
                <w:i/>
                <w:iCs/>
                <w:sz w:val="20"/>
                <w:szCs w:val="20"/>
                <w:u w:val="single"/>
              </w:rPr>
              <w:t>Chartered Institute of Ergonomics and Human Factors Competency Checklist</w:t>
            </w:r>
          </w:p>
          <w:p w14:paraId="5CF387B9" w14:textId="0ED30C26" w:rsidR="0016433D" w:rsidRPr="003A733F" w:rsidRDefault="0016433D" w:rsidP="003F4660">
            <w:pPr>
              <w:pStyle w:val="ListParagraph"/>
              <w:numPr>
                <w:ilvl w:val="0"/>
                <w:numId w:val="26"/>
              </w:numPr>
              <w:spacing w:after="0" w:line="240" w:lineRule="auto"/>
              <w:rPr>
                <w:rFonts w:cstheme="minorHAnsi"/>
                <w:bCs/>
                <w:i/>
                <w:iCs/>
                <w:sz w:val="20"/>
                <w:szCs w:val="20"/>
                <w:u w:val="single"/>
              </w:rPr>
            </w:pPr>
            <w:r>
              <w:rPr>
                <w:rFonts w:cstheme="minorHAnsi"/>
                <w:bCs/>
                <w:i/>
                <w:iCs/>
                <w:sz w:val="20"/>
                <w:szCs w:val="20"/>
              </w:rPr>
              <w:t xml:space="preserve">Human factors competencies have been adapted from the CIEHF Competency Checklist. </w:t>
            </w:r>
          </w:p>
        </w:tc>
      </w:tr>
    </w:tbl>
    <w:p w14:paraId="18F5ACC1" w14:textId="2E7CD697" w:rsidR="00AC5943" w:rsidRDefault="00AC5943" w:rsidP="002E4E9B">
      <w:pPr>
        <w:rPr>
          <w:rStyle w:val="Heading2Char"/>
          <w:rFonts w:asciiTheme="minorHAnsi" w:hAnsiTheme="minorHAnsi" w:cstheme="minorHAnsi"/>
          <w:b w:val="0"/>
          <w:bCs/>
          <w:sz w:val="20"/>
          <w:szCs w:val="20"/>
        </w:rPr>
      </w:pPr>
    </w:p>
    <w:p w14:paraId="26278675" w14:textId="5871CA09" w:rsidR="00AC5943" w:rsidRPr="003A733F" w:rsidRDefault="00AC5943" w:rsidP="003A733F">
      <w:pPr>
        <w:rPr>
          <w:rStyle w:val="Heading2Char"/>
          <w:rFonts w:asciiTheme="minorHAnsi" w:hAnsiTheme="minorHAnsi" w:cstheme="minorHAnsi"/>
          <w:sz w:val="20"/>
          <w:szCs w:val="20"/>
        </w:rPr>
      </w:pPr>
    </w:p>
    <w:p w14:paraId="526A4D7C" w14:textId="4D1ADC46" w:rsidR="002E4E9B" w:rsidRDefault="002E4E9B" w:rsidP="002E4E9B">
      <w:pPr>
        <w:jc w:val="center"/>
        <w:rPr>
          <w:rStyle w:val="Heading2Char"/>
        </w:rPr>
      </w:pPr>
    </w:p>
    <w:p w14:paraId="1A813EA0" w14:textId="6B4C47C1" w:rsidR="002E4E9B" w:rsidRDefault="002E4E9B" w:rsidP="002E4E9B">
      <w:pPr>
        <w:jc w:val="center"/>
        <w:rPr>
          <w:rStyle w:val="Heading2Char"/>
        </w:rPr>
      </w:pPr>
    </w:p>
    <w:p w14:paraId="6869A9D4" w14:textId="77777777" w:rsidR="002E4E9B" w:rsidRDefault="002E4E9B" w:rsidP="002E4E9B">
      <w:pPr>
        <w:jc w:val="center"/>
        <w:rPr>
          <w:rStyle w:val="Heading2Char"/>
        </w:rPr>
      </w:pPr>
    </w:p>
    <w:p w14:paraId="6A844B34" w14:textId="77777777" w:rsidR="00EF3BF0" w:rsidRDefault="00EF3BF0">
      <w:pPr>
        <w:spacing w:after="0" w:line="240" w:lineRule="auto"/>
        <w:rPr>
          <w:rStyle w:val="Heading2Char"/>
          <w:szCs w:val="32"/>
        </w:rPr>
      </w:pPr>
      <w:bookmarkStart w:id="12" w:name="_Toc56073238"/>
      <w:r>
        <w:rPr>
          <w:rStyle w:val="Heading2Char"/>
          <w:szCs w:val="32"/>
        </w:rPr>
        <w:br w:type="page"/>
      </w:r>
    </w:p>
    <w:p w14:paraId="56CEC357" w14:textId="045A5932" w:rsidR="002E4E9B" w:rsidRPr="005465B7" w:rsidRDefault="00237530" w:rsidP="002E4E9B">
      <w:pPr>
        <w:jc w:val="center"/>
        <w:rPr>
          <w:rFonts w:cstheme="minorHAnsi"/>
          <w:sz w:val="32"/>
          <w:szCs w:val="32"/>
          <w:u w:val="single"/>
        </w:rPr>
      </w:pPr>
      <w:r w:rsidRPr="00237530">
        <w:rPr>
          <w:rStyle w:val="Heading2Char"/>
          <w:color w:val="41B6E6" w:themeColor="accent1"/>
        </w:rPr>
        <w:lastRenderedPageBreak/>
        <w:t>C</w:t>
      </w:r>
      <w:r w:rsidR="002E4E9B" w:rsidRPr="00237530">
        <w:rPr>
          <w:rStyle w:val="Heading2Char"/>
          <w:color w:val="41B6E6" w:themeColor="accent1"/>
        </w:rPr>
        <w:t xml:space="preserve">: </w:t>
      </w:r>
      <w:r w:rsidR="002E4E9B" w:rsidRPr="00BE7934">
        <w:rPr>
          <w:rStyle w:val="Heading2Char"/>
          <w:color w:val="41B6E6" w:themeColor="accent1"/>
        </w:rPr>
        <w:t xml:space="preserve">COURSE </w:t>
      </w:r>
      <w:r w:rsidR="007C6F3C">
        <w:rPr>
          <w:rStyle w:val="Heading2Char"/>
          <w:color w:val="41B6E6" w:themeColor="accent1"/>
        </w:rPr>
        <w:t xml:space="preserve">CREATION &amp; </w:t>
      </w:r>
      <w:r w:rsidR="002E4E9B" w:rsidRPr="00BE7934">
        <w:rPr>
          <w:rStyle w:val="Heading2Char"/>
          <w:color w:val="41B6E6" w:themeColor="accent1"/>
        </w:rPr>
        <w:t>DEVELOPMENT</w:t>
      </w:r>
      <w:bookmarkEnd w:id="12"/>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0FA" w:themeFill="accent1" w:themeFillTint="33"/>
        <w:tblLook w:val="00A0" w:firstRow="1" w:lastRow="0" w:firstColumn="1" w:lastColumn="0" w:noHBand="0" w:noVBand="0"/>
      </w:tblPr>
      <w:tblGrid>
        <w:gridCol w:w="708"/>
        <w:gridCol w:w="2127"/>
        <w:gridCol w:w="7790"/>
      </w:tblGrid>
      <w:tr w:rsidR="002E4E9B" w:rsidRPr="006432B3" w14:paraId="61D28767" w14:textId="77777777" w:rsidTr="00D04450">
        <w:tc>
          <w:tcPr>
            <w:tcW w:w="333" w:type="pct"/>
            <w:shd w:val="clear" w:color="auto" w:fill="8DD2F0" w:themeFill="accent1" w:themeFillTint="99"/>
          </w:tcPr>
          <w:p w14:paraId="5528D4E5" w14:textId="77777777" w:rsidR="002E4E9B" w:rsidRPr="006432B3" w:rsidRDefault="002E4E9B" w:rsidP="00D04450">
            <w:pPr>
              <w:spacing w:after="0" w:line="240" w:lineRule="auto"/>
              <w:jc w:val="center"/>
              <w:rPr>
                <w:rFonts w:ascii="Calibri" w:hAnsi="Calibri" w:cs="Calibri"/>
                <w:b/>
                <w:sz w:val="20"/>
                <w:szCs w:val="20"/>
              </w:rPr>
            </w:pPr>
            <w:r w:rsidRPr="006432B3">
              <w:rPr>
                <w:rFonts w:ascii="Calibri" w:hAnsi="Calibri" w:cs="Calibri"/>
                <w:b/>
                <w:sz w:val="20"/>
                <w:szCs w:val="20"/>
              </w:rPr>
              <w:t>Level</w:t>
            </w:r>
          </w:p>
        </w:tc>
        <w:tc>
          <w:tcPr>
            <w:tcW w:w="1001" w:type="pct"/>
            <w:shd w:val="clear" w:color="auto" w:fill="8DD2F0" w:themeFill="accent1" w:themeFillTint="99"/>
          </w:tcPr>
          <w:p w14:paraId="1A7C2B70" w14:textId="77777777" w:rsidR="002E4E9B" w:rsidRPr="006432B3" w:rsidRDefault="002E4E9B" w:rsidP="00D04450">
            <w:pPr>
              <w:spacing w:after="0" w:line="240" w:lineRule="auto"/>
              <w:rPr>
                <w:rFonts w:ascii="Calibri" w:hAnsi="Calibri" w:cs="Calibri"/>
                <w:b/>
                <w:sz w:val="20"/>
                <w:szCs w:val="20"/>
              </w:rPr>
            </w:pPr>
            <w:r w:rsidRPr="006432B3">
              <w:rPr>
                <w:rFonts w:ascii="Calibri" w:hAnsi="Calibri" w:cs="Calibri"/>
                <w:b/>
                <w:sz w:val="20"/>
                <w:szCs w:val="20"/>
              </w:rPr>
              <w:t>Aims</w:t>
            </w:r>
          </w:p>
        </w:tc>
        <w:tc>
          <w:tcPr>
            <w:tcW w:w="3666" w:type="pct"/>
            <w:shd w:val="clear" w:color="auto" w:fill="8DD2F0" w:themeFill="accent1" w:themeFillTint="99"/>
          </w:tcPr>
          <w:p w14:paraId="289B1DCA" w14:textId="77777777" w:rsidR="002E4E9B" w:rsidRPr="006432B3" w:rsidRDefault="002E4E9B" w:rsidP="00D04450">
            <w:pPr>
              <w:spacing w:after="0" w:line="240" w:lineRule="auto"/>
              <w:rPr>
                <w:rFonts w:ascii="Calibri" w:hAnsi="Calibri" w:cs="Calibri"/>
                <w:b/>
                <w:sz w:val="20"/>
                <w:szCs w:val="20"/>
              </w:rPr>
            </w:pPr>
            <w:r w:rsidRPr="006432B3">
              <w:rPr>
                <w:rFonts w:ascii="Calibri" w:hAnsi="Calibri" w:cs="Calibri"/>
                <w:b/>
                <w:sz w:val="20"/>
                <w:szCs w:val="20"/>
              </w:rPr>
              <w:t>Learning Outcomes</w:t>
            </w:r>
          </w:p>
        </w:tc>
      </w:tr>
      <w:tr w:rsidR="002E4E9B" w:rsidRPr="006432B3" w14:paraId="0A568451" w14:textId="77777777" w:rsidTr="00D04450">
        <w:tc>
          <w:tcPr>
            <w:tcW w:w="333" w:type="pct"/>
            <w:shd w:val="clear" w:color="auto" w:fill="E8E8E8"/>
          </w:tcPr>
          <w:p w14:paraId="64A15D06" w14:textId="77777777" w:rsidR="002E4E9B" w:rsidRPr="006432B3" w:rsidRDefault="002E4E9B" w:rsidP="00D04450">
            <w:pPr>
              <w:spacing w:after="0" w:line="240" w:lineRule="auto"/>
              <w:jc w:val="center"/>
              <w:rPr>
                <w:rFonts w:ascii="Calibri" w:hAnsi="Calibri" w:cs="Calibri"/>
                <w:b/>
                <w:sz w:val="20"/>
                <w:szCs w:val="20"/>
              </w:rPr>
            </w:pPr>
            <w:bookmarkStart w:id="13" w:name="scenariocourse1"/>
            <w:r w:rsidRPr="006432B3">
              <w:rPr>
                <w:rFonts w:ascii="Calibri" w:hAnsi="Calibri" w:cs="Calibri"/>
                <w:b/>
                <w:sz w:val="20"/>
                <w:szCs w:val="20"/>
              </w:rPr>
              <w:t>1</w:t>
            </w:r>
            <w:bookmarkEnd w:id="13"/>
          </w:p>
        </w:tc>
        <w:tc>
          <w:tcPr>
            <w:tcW w:w="1001" w:type="pct"/>
            <w:shd w:val="clear" w:color="auto" w:fill="D9F0FA" w:themeFill="accent1" w:themeFillTint="33"/>
          </w:tcPr>
          <w:p w14:paraId="1D7A8A85" w14:textId="502C7676" w:rsidR="002E4E9B" w:rsidRPr="006432B3" w:rsidRDefault="002E4E9B" w:rsidP="00D04450">
            <w:pPr>
              <w:spacing w:after="0" w:line="240" w:lineRule="auto"/>
              <w:rPr>
                <w:rFonts w:ascii="Calibri" w:hAnsi="Calibri" w:cs="Calibri"/>
                <w:bCs/>
                <w:sz w:val="20"/>
                <w:szCs w:val="20"/>
              </w:rPr>
            </w:pPr>
            <w:r w:rsidRPr="006432B3">
              <w:rPr>
                <w:rFonts w:ascii="Calibri" w:hAnsi="Calibri" w:cs="Calibri"/>
                <w:bCs/>
                <w:sz w:val="20"/>
                <w:szCs w:val="20"/>
              </w:rPr>
              <w:t xml:space="preserve">Design an effective simulated </w:t>
            </w:r>
            <w:r w:rsidR="00DC148E">
              <w:rPr>
                <w:rFonts w:ascii="Calibri" w:hAnsi="Calibri" w:cs="Calibri"/>
                <w:bCs/>
                <w:sz w:val="20"/>
                <w:szCs w:val="20"/>
              </w:rPr>
              <w:t>activity</w:t>
            </w:r>
          </w:p>
          <w:p w14:paraId="0120D3E8" w14:textId="77777777" w:rsidR="002E4E9B" w:rsidRPr="006432B3" w:rsidRDefault="002E4E9B" w:rsidP="00D04450">
            <w:pPr>
              <w:spacing w:after="0" w:line="240" w:lineRule="auto"/>
              <w:rPr>
                <w:rFonts w:ascii="Calibri" w:hAnsi="Calibri" w:cs="Calibri"/>
                <w:sz w:val="20"/>
                <w:szCs w:val="20"/>
              </w:rPr>
            </w:pPr>
          </w:p>
        </w:tc>
        <w:tc>
          <w:tcPr>
            <w:tcW w:w="3666" w:type="pct"/>
            <w:shd w:val="clear" w:color="auto" w:fill="D9F0FA" w:themeFill="accent1" w:themeFillTint="33"/>
          </w:tcPr>
          <w:p w14:paraId="636E189C" w14:textId="77777777" w:rsidR="002E4E9B" w:rsidRPr="00B26973" w:rsidRDefault="002E4E9B" w:rsidP="00B26973">
            <w:pPr>
              <w:spacing w:after="0" w:line="240" w:lineRule="auto"/>
              <w:rPr>
                <w:rFonts w:ascii="Calibri" w:hAnsi="Calibri" w:cs="Calibri"/>
                <w:bCs/>
                <w:sz w:val="20"/>
                <w:szCs w:val="20"/>
              </w:rPr>
            </w:pPr>
            <w:r w:rsidRPr="00B26973">
              <w:rPr>
                <w:rFonts w:ascii="Calibri" w:hAnsi="Calibri" w:cs="Calibri"/>
                <w:bCs/>
                <w:sz w:val="20"/>
                <w:szCs w:val="20"/>
              </w:rPr>
              <w:t>Demonstrates knowledge of:</w:t>
            </w:r>
          </w:p>
          <w:p w14:paraId="441DD29A" w14:textId="68FEE529" w:rsidR="00DC148E" w:rsidRDefault="00DC148E" w:rsidP="003F4660">
            <w:pPr>
              <w:numPr>
                <w:ilvl w:val="1"/>
                <w:numId w:val="30"/>
              </w:numPr>
              <w:spacing w:after="0" w:line="240" w:lineRule="auto"/>
              <w:ind w:left="469"/>
              <w:rPr>
                <w:rFonts w:ascii="Calibri" w:hAnsi="Calibri" w:cs="Calibri"/>
                <w:bCs/>
                <w:sz w:val="20"/>
                <w:szCs w:val="20"/>
              </w:rPr>
            </w:pPr>
            <w:r>
              <w:rPr>
                <w:rFonts w:ascii="Calibri" w:hAnsi="Calibri" w:cs="Calibri"/>
                <w:bCs/>
                <w:sz w:val="20"/>
                <w:szCs w:val="20"/>
              </w:rPr>
              <w:t>The need for alignment between the learning objectives and simulated activity</w:t>
            </w:r>
          </w:p>
          <w:p w14:paraId="15AA4444" w14:textId="31D912B1" w:rsidR="00DC148E" w:rsidRPr="006432B3" w:rsidRDefault="00DC148E" w:rsidP="003F4660">
            <w:pPr>
              <w:numPr>
                <w:ilvl w:val="1"/>
                <w:numId w:val="30"/>
              </w:numPr>
              <w:spacing w:after="0" w:line="240" w:lineRule="auto"/>
              <w:ind w:left="469"/>
              <w:rPr>
                <w:rFonts w:ascii="Calibri" w:hAnsi="Calibri" w:cs="Calibri"/>
                <w:bCs/>
                <w:sz w:val="20"/>
                <w:szCs w:val="20"/>
              </w:rPr>
            </w:pPr>
            <w:r>
              <w:rPr>
                <w:rFonts w:ascii="Calibri" w:hAnsi="Calibri" w:cs="Calibri"/>
                <w:bCs/>
                <w:sz w:val="20"/>
                <w:szCs w:val="20"/>
              </w:rPr>
              <w:t>Different levels of fidelity in simulation and when to use them</w:t>
            </w:r>
          </w:p>
          <w:p w14:paraId="11B314C2" w14:textId="77777777" w:rsidR="002E4E9B" w:rsidRPr="006432B3" w:rsidRDefault="002E4E9B" w:rsidP="003F4660">
            <w:pPr>
              <w:numPr>
                <w:ilvl w:val="1"/>
                <w:numId w:val="30"/>
              </w:numPr>
              <w:spacing w:after="0" w:line="240" w:lineRule="auto"/>
              <w:ind w:left="469"/>
              <w:rPr>
                <w:rFonts w:ascii="Calibri" w:hAnsi="Calibri" w:cs="Calibri"/>
                <w:bCs/>
                <w:sz w:val="20"/>
                <w:szCs w:val="20"/>
              </w:rPr>
            </w:pPr>
            <w:r w:rsidRPr="006432B3">
              <w:rPr>
                <w:rFonts w:ascii="Calibri" w:hAnsi="Calibri" w:cs="Calibri"/>
                <w:bCs/>
                <w:sz w:val="20"/>
                <w:szCs w:val="20"/>
              </w:rPr>
              <w:t xml:space="preserve">What to include in an effective simulated training </w:t>
            </w:r>
            <w:proofErr w:type="gramStart"/>
            <w:r w:rsidRPr="006432B3">
              <w:rPr>
                <w:rFonts w:ascii="Calibri" w:hAnsi="Calibri" w:cs="Calibri"/>
                <w:bCs/>
                <w:sz w:val="20"/>
                <w:szCs w:val="20"/>
              </w:rPr>
              <w:t>activity</w:t>
            </w:r>
            <w:proofErr w:type="gramEnd"/>
          </w:p>
          <w:p w14:paraId="1E300DA0" w14:textId="77777777" w:rsidR="002E4E9B" w:rsidRPr="006432B3" w:rsidRDefault="002E4E9B" w:rsidP="003F4660">
            <w:pPr>
              <w:numPr>
                <w:ilvl w:val="1"/>
                <w:numId w:val="30"/>
              </w:numPr>
              <w:spacing w:after="0" w:line="240" w:lineRule="auto"/>
              <w:ind w:left="469"/>
              <w:rPr>
                <w:rFonts w:ascii="Calibri" w:hAnsi="Calibri" w:cs="Calibri"/>
                <w:bCs/>
                <w:sz w:val="20"/>
                <w:szCs w:val="20"/>
              </w:rPr>
            </w:pPr>
            <w:r w:rsidRPr="006432B3">
              <w:rPr>
                <w:rFonts w:ascii="Calibri" w:hAnsi="Calibri" w:cs="Calibri"/>
                <w:bCs/>
                <w:sz w:val="20"/>
                <w:szCs w:val="20"/>
              </w:rPr>
              <w:t>A selection of scenario templates</w:t>
            </w:r>
          </w:p>
          <w:p w14:paraId="348780FA" w14:textId="77777777" w:rsidR="002E4E9B" w:rsidRPr="006432B3" w:rsidRDefault="002E4E9B" w:rsidP="003F4660">
            <w:pPr>
              <w:numPr>
                <w:ilvl w:val="1"/>
                <w:numId w:val="30"/>
              </w:numPr>
              <w:spacing w:after="0" w:line="240" w:lineRule="auto"/>
              <w:ind w:left="469"/>
              <w:rPr>
                <w:rFonts w:ascii="Calibri" w:hAnsi="Calibri" w:cs="Calibri"/>
                <w:bCs/>
                <w:sz w:val="20"/>
                <w:szCs w:val="20"/>
              </w:rPr>
            </w:pPr>
            <w:r w:rsidRPr="006432B3">
              <w:rPr>
                <w:rFonts w:ascii="Calibri" w:hAnsi="Calibri" w:cs="Calibri"/>
                <w:bCs/>
                <w:sz w:val="20"/>
                <w:szCs w:val="20"/>
              </w:rPr>
              <w:t xml:space="preserve">Awareness of </w:t>
            </w:r>
            <w:proofErr w:type="spellStart"/>
            <w:r w:rsidRPr="006432B3">
              <w:rPr>
                <w:rFonts w:ascii="Calibri" w:hAnsi="Calibri" w:cs="Calibri"/>
                <w:bCs/>
                <w:sz w:val="20"/>
                <w:szCs w:val="20"/>
              </w:rPr>
              <w:t>ASPiH</w:t>
            </w:r>
            <w:proofErr w:type="spellEnd"/>
            <w:r w:rsidRPr="006432B3">
              <w:rPr>
                <w:rFonts w:ascii="Calibri" w:hAnsi="Calibri" w:cs="Calibri"/>
                <w:bCs/>
                <w:sz w:val="20"/>
                <w:szCs w:val="20"/>
              </w:rPr>
              <w:t xml:space="preserve"> Standards regarding scenario writing &amp; course material </w:t>
            </w:r>
          </w:p>
          <w:p w14:paraId="4D6BC618" w14:textId="21C1265C" w:rsidR="002E4E9B" w:rsidRDefault="002E4E9B" w:rsidP="003F4660">
            <w:pPr>
              <w:numPr>
                <w:ilvl w:val="1"/>
                <w:numId w:val="30"/>
              </w:numPr>
              <w:spacing w:after="0" w:line="240" w:lineRule="auto"/>
              <w:ind w:left="469"/>
              <w:rPr>
                <w:rFonts w:ascii="Calibri" w:hAnsi="Calibri" w:cs="Calibri"/>
                <w:bCs/>
                <w:sz w:val="20"/>
                <w:szCs w:val="20"/>
              </w:rPr>
            </w:pPr>
            <w:r w:rsidRPr="006432B3">
              <w:rPr>
                <w:rFonts w:ascii="Calibri" w:hAnsi="Calibri" w:cs="Calibri"/>
                <w:bCs/>
                <w:sz w:val="20"/>
                <w:szCs w:val="20"/>
              </w:rPr>
              <w:t>The level of abilities &amp; skills of target audience for which the activity is being designed</w:t>
            </w:r>
          </w:p>
          <w:p w14:paraId="3A9B674D" w14:textId="77777777" w:rsidR="002E4E9B" w:rsidRPr="006432B3" w:rsidRDefault="002E4E9B" w:rsidP="00D04450">
            <w:pPr>
              <w:spacing w:after="0" w:line="240" w:lineRule="auto"/>
              <w:rPr>
                <w:rFonts w:ascii="Calibri" w:hAnsi="Calibri" w:cs="Calibri"/>
                <w:bCs/>
                <w:sz w:val="20"/>
                <w:szCs w:val="20"/>
              </w:rPr>
            </w:pPr>
          </w:p>
          <w:p w14:paraId="76D6D3FB" w14:textId="77777777" w:rsidR="002E4E9B" w:rsidRPr="00B26973" w:rsidRDefault="002E4E9B" w:rsidP="00B26973">
            <w:pPr>
              <w:spacing w:after="0" w:line="240" w:lineRule="auto"/>
              <w:rPr>
                <w:rFonts w:ascii="Calibri" w:hAnsi="Calibri" w:cs="Calibri"/>
                <w:bCs/>
                <w:sz w:val="20"/>
                <w:szCs w:val="20"/>
              </w:rPr>
            </w:pPr>
            <w:r w:rsidRPr="00B26973">
              <w:rPr>
                <w:rFonts w:ascii="Calibri" w:hAnsi="Calibri" w:cs="Calibri"/>
                <w:bCs/>
                <w:sz w:val="20"/>
                <w:szCs w:val="20"/>
              </w:rPr>
              <w:t>Demonstrates:</w:t>
            </w:r>
          </w:p>
          <w:p w14:paraId="2A8F2A50" w14:textId="77777777" w:rsidR="002E4E9B" w:rsidRPr="006432B3" w:rsidRDefault="002E4E9B" w:rsidP="003F4660">
            <w:pPr>
              <w:numPr>
                <w:ilvl w:val="1"/>
                <w:numId w:val="30"/>
              </w:numPr>
              <w:spacing w:after="0" w:line="240" w:lineRule="auto"/>
              <w:ind w:left="469"/>
              <w:rPr>
                <w:rFonts w:ascii="Calibri" w:hAnsi="Calibri" w:cs="Calibri"/>
                <w:bCs/>
                <w:sz w:val="20"/>
                <w:szCs w:val="20"/>
              </w:rPr>
            </w:pPr>
            <w:r w:rsidRPr="006432B3">
              <w:rPr>
                <w:rFonts w:ascii="Calibri" w:hAnsi="Calibri" w:cs="Calibri"/>
                <w:bCs/>
                <w:sz w:val="20"/>
                <w:szCs w:val="20"/>
              </w:rPr>
              <w:t>ability to select learning objectives for the activity which are appropriate to the level, ability &amp; skill of the learner</w:t>
            </w:r>
          </w:p>
          <w:p w14:paraId="515708B7" w14:textId="77777777" w:rsidR="002E4E9B" w:rsidRPr="006432B3" w:rsidRDefault="002E4E9B" w:rsidP="003F4660">
            <w:pPr>
              <w:numPr>
                <w:ilvl w:val="1"/>
                <w:numId w:val="30"/>
              </w:numPr>
              <w:spacing w:after="0" w:line="240" w:lineRule="auto"/>
              <w:ind w:left="469"/>
              <w:rPr>
                <w:rFonts w:ascii="Calibri" w:hAnsi="Calibri" w:cs="Calibri"/>
                <w:bCs/>
                <w:sz w:val="20"/>
                <w:szCs w:val="20"/>
              </w:rPr>
            </w:pPr>
            <w:r w:rsidRPr="006432B3">
              <w:rPr>
                <w:rFonts w:ascii="Calibri" w:hAnsi="Calibri" w:cs="Calibri"/>
                <w:bCs/>
                <w:sz w:val="20"/>
                <w:szCs w:val="20"/>
              </w:rPr>
              <w:t>ability to complete each section of the training activity effectively</w:t>
            </w:r>
          </w:p>
          <w:p w14:paraId="12F64387" w14:textId="77777777" w:rsidR="002E4E9B" w:rsidRPr="006432B3" w:rsidRDefault="002E4E9B" w:rsidP="003F4660">
            <w:pPr>
              <w:numPr>
                <w:ilvl w:val="1"/>
                <w:numId w:val="30"/>
              </w:numPr>
              <w:spacing w:after="0" w:line="240" w:lineRule="auto"/>
              <w:ind w:left="469"/>
              <w:rPr>
                <w:rFonts w:ascii="Calibri" w:hAnsi="Calibri" w:cs="Calibri"/>
                <w:bCs/>
                <w:sz w:val="20"/>
                <w:szCs w:val="20"/>
              </w:rPr>
            </w:pPr>
            <w:r w:rsidRPr="006432B3">
              <w:rPr>
                <w:rFonts w:ascii="Calibri" w:hAnsi="Calibri" w:cs="Calibri"/>
                <w:bCs/>
                <w:sz w:val="20"/>
                <w:szCs w:val="20"/>
              </w:rPr>
              <w:t xml:space="preserve">willingness to involve more experienced faculty to ensure availability of faculty, equipment, props &amp; room availability  </w:t>
            </w:r>
          </w:p>
          <w:p w14:paraId="0C894CDD" w14:textId="77777777" w:rsidR="002E4E9B" w:rsidRPr="006432B3" w:rsidRDefault="002E4E9B" w:rsidP="003F4660">
            <w:pPr>
              <w:numPr>
                <w:ilvl w:val="1"/>
                <w:numId w:val="30"/>
              </w:numPr>
              <w:spacing w:after="0" w:line="240" w:lineRule="auto"/>
              <w:ind w:left="469"/>
              <w:rPr>
                <w:rFonts w:ascii="Calibri" w:hAnsi="Calibri" w:cs="Calibri"/>
                <w:sz w:val="20"/>
                <w:szCs w:val="20"/>
              </w:rPr>
            </w:pPr>
            <w:r w:rsidRPr="006432B3">
              <w:rPr>
                <w:rFonts w:ascii="Calibri" w:hAnsi="Calibri" w:cs="Calibri"/>
                <w:bCs/>
                <w:sz w:val="20"/>
                <w:szCs w:val="20"/>
              </w:rPr>
              <w:t>willingness to evaluate own work by a process of planning, trial &amp; adjustment</w:t>
            </w:r>
          </w:p>
        </w:tc>
      </w:tr>
      <w:tr w:rsidR="002E4E9B" w:rsidRPr="006432B3" w14:paraId="210AAF52" w14:textId="77777777" w:rsidTr="00D04450">
        <w:tc>
          <w:tcPr>
            <w:tcW w:w="333" w:type="pct"/>
            <w:shd w:val="clear" w:color="auto" w:fill="E8E8E8"/>
          </w:tcPr>
          <w:p w14:paraId="341EDC96" w14:textId="77777777" w:rsidR="002E4E9B" w:rsidRPr="006432B3" w:rsidRDefault="002E4E9B" w:rsidP="00D04450">
            <w:pPr>
              <w:spacing w:after="0" w:line="240" w:lineRule="auto"/>
              <w:jc w:val="center"/>
              <w:rPr>
                <w:rFonts w:ascii="Calibri" w:hAnsi="Calibri" w:cs="Calibri"/>
                <w:b/>
                <w:sz w:val="20"/>
                <w:szCs w:val="20"/>
              </w:rPr>
            </w:pPr>
            <w:r w:rsidRPr="006432B3">
              <w:rPr>
                <w:rFonts w:ascii="Calibri" w:hAnsi="Calibri" w:cs="Calibri"/>
                <w:b/>
                <w:sz w:val="20"/>
                <w:szCs w:val="20"/>
              </w:rPr>
              <w:t>2</w:t>
            </w:r>
          </w:p>
        </w:tc>
        <w:tc>
          <w:tcPr>
            <w:tcW w:w="1001" w:type="pct"/>
            <w:shd w:val="clear" w:color="auto" w:fill="D9F0FA" w:themeFill="accent1" w:themeFillTint="33"/>
          </w:tcPr>
          <w:p w14:paraId="1F013312" w14:textId="77777777" w:rsidR="002E4E9B" w:rsidRPr="006432B3" w:rsidRDefault="002E4E9B" w:rsidP="00D04450">
            <w:pPr>
              <w:spacing w:after="0" w:line="240" w:lineRule="auto"/>
              <w:rPr>
                <w:rFonts w:ascii="Calibri" w:hAnsi="Calibri" w:cs="Calibri"/>
                <w:sz w:val="20"/>
                <w:szCs w:val="20"/>
              </w:rPr>
            </w:pPr>
            <w:r w:rsidRPr="006432B3">
              <w:rPr>
                <w:rFonts w:ascii="Calibri" w:hAnsi="Calibri" w:cs="Calibri"/>
                <w:sz w:val="20"/>
                <w:szCs w:val="20"/>
              </w:rPr>
              <w:t>Competently design all aspects of simulated training activity</w:t>
            </w:r>
          </w:p>
          <w:p w14:paraId="0C110572" w14:textId="77777777" w:rsidR="002E4E9B" w:rsidRPr="006432B3" w:rsidRDefault="002E4E9B" w:rsidP="00D04450">
            <w:pPr>
              <w:spacing w:after="0" w:line="240" w:lineRule="auto"/>
              <w:rPr>
                <w:rFonts w:ascii="Calibri" w:hAnsi="Calibri" w:cs="Calibri"/>
                <w:sz w:val="20"/>
                <w:szCs w:val="20"/>
              </w:rPr>
            </w:pPr>
          </w:p>
          <w:p w14:paraId="040A99F8" w14:textId="77777777" w:rsidR="002E4E9B" w:rsidRPr="006432B3" w:rsidRDefault="002E4E9B" w:rsidP="00D04450">
            <w:pPr>
              <w:spacing w:after="0" w:line="240" w:lineRule="auto"/>
              <w:rPr>
                <w:rFonts w:ascii="Calibri" w:hAnsi="Calibri" w:cs="Calibri"/>
                <w:bCs/>
                <w:sz w:val="20"/>
                <w:szCs w:val="20"/>
              </w:rPr>
            </w:pPr>
          </w:p>
        </w:tc>
        <w:tc>
          <w:tcPr>
            <w:tcW w:w="3666" w:type="pct"/>
            <w:shd w:val="clear" w:color="auto" w:fill="D9F0FA" w:themeFill="accent1" w:themeFillTint="33"/>
          </w:tcPr>
          <w:p w14:paraId="25C1715F" w14:textId="77777777" w:rsidR="002E4E9B" w:rsidRPr="006432B3" w:rsidRDefault="002E4E9B" w:rsidP="00D04450">
            <w:pPr>
              <w:spacing w:after="0" w:line="240" w:lineRule="auto"/>
              <w:rPr>
                <w:rFonts w:ascii="Calibri" w:hAnsi="Calibri" w:cs="Calibri"/>
                <w:i/>
                <w:sz w:val="20"/>
                <w:szCs w:val="20"/>
              </w:rPr>
            </w:pPr>
            <w:r w:rsidRPr="006432B3">
              <w:rPr>
                <w:rFonts w:ascii="Calibri" w:hAnsi="Calibri" w:cs="Calibri"/>
                <w:i/>
                <w:sz w:val="20"/>
                <w:szCs w:val="20"/>
              </w:rPr>
              <w:t>All the knowledge and skills previously accumulated, plus:</w:t>
            </w:r>
          </w:p>
          <w:p w14:paraId="09271EC9" w14:textId="77777777" w:rsidR="002E4E9B" w:rsidRPr="006432B3" w:rsidRDefault="002E4E9B" w:rsidP="00D04450">
            <w:pPr>
              <w:spacing w:after="0" w:line="240" w:lineRule="auto"/>
              <w:rPr>
                <w:rFonts w:ascii="Calibri" w:hAnsi="Calibri" w:cs="Calibri"/>
                <w:bCs/>
                <w:sz w:val="20"/>
                <w:szCs w:val="20"/>
              </w:rPr>
            </w:pPr>
          </w:p>
          <w:p w14:paraId="3CD4AD42" w14:textId="77777777" w:rsidR="002E4E9B" w:rsidRPr="00B26973" w:rsidRDefault="002E4E9B" w:rsidP="00B26973">
            <w:pPr>
              <w:spacing w:after="0" w:line="240" w:lineRule="auto"/>
              <w:rPr>
                <w:rFonts w:ascii="Calibri" w:hAnsi="Calibri" w:cs="Calibri"/>
                <w:bCs/>
                <w:sz w:val="20"/>
                <w:szCs w:val="20"/>
              </w:rPr>
            </w:pPr>
            <w:r w:rsidRPr="00B26973">
              <w:rPr>
                <w:rFonts w:ascii="Calibri" w:hAnsi="Calibri" w:cs="Calibri"/>
                <w:bCs/>
                <w:sz w:val="20"/>
                <w:szCs w:val="20"/>
              </w:rPr>
              <w:t>Demonstrates knowledge of:</w:t>
            </w:r>
          </w:p>
          <w:p w14:paraId="46078535" w14:textId="77777777" w:rsidR="002E4E9B" w:rsidRPr="006432B3" w:rsidRDefault="002E4E9B" w:rsidP="003F4660">
            <w:pPr>
              <w:numPr>
                <w:ilvl w:val="1"/>
                <w:numId w:val="31"/>
              </w:numPr>
              <w:spacing w:after="0" w:line="240" w:lineRule="auto"/>
              <w:ind w:left="469"/>
              <w:rPr>
                <w:rFonts w:ascii="Calibri" w:hAnsi="Calibri" w:cs="Calibri"/>
                <w:bCs/>
                <w:sz w:val="20"/>
                <w:szCs w:val="20"/>
              </w:rPr>
            </w:pPr>
            <w:r w:rsidRPr="006432B3">
              <w:rPr>
                <w:rFonts w:ascii="Calibri" w:hAnsi="Calibri" w:cs="Calibri"/>
                <w:bCs/>
                <w:sz w:val="20"/>
                <w:szCs w:val="20"/>
              </w:rPr>
              <w:t xml:space="preserve">context of simulated activity within taught curricula, formal </w:t>
            </w:r>
            <w:proofErr w:type="gramStart"/>
            <w:r w:rsidRPr="006432B3">
              <w:rPr>
                <w:rFonts w:ascii="Calibri" w:hAnsi="Calibri" w:cs="Calibri"/>
                <w:bCs/>
                <w:sz w:val="20"/>
                <w:szCs w:val="20"/>
              </w:rPr>
              <w:t>training</w:t>
            </w:r>
            <w:proofErr w:type="gramEnd"/>
            <w:r w:rsidRPr="006432B3">
              <w:rPr>
                <w:rFonts w:ascii="Calibri" w:hAnsi="Calibri" w:cs="Calibri"/>
                <w:bCs/>
                <w:sz w:val="20"/>
                <w:szCs w:val="20"/>
              </w:rPr>
              <w:t xml:space="preserve"> or local programmes </w:t>
            </w:r>
          </w:p>
          <w:p w14:paraId="298E1FFE" w14:textId="6FAEE7E4" w:rsidR="002E4E9B" w:rsidRDefault="002E4E9B" w:rsidP="003F4660">
            <w:pPr>
              <w:numPr>
                <w:ilvl w:val="1"/>
                <w:numId w:val="31"/>
              </w:numPr>
              <w:spacing w:after="0" w:line="240" w:lineRule="auto"/>
              <w:ind w:left="469"/>
              <w:rPr>
                <w:rFonts w:ascii="Calibri" w:hAnsi="Calibri" w:cs="Calibri"/>
                <w:sz w:val="20"/>
                <w:szCs w:val="20"/>
              </w:rPr>
            </w:pPr>
            <w:r w:rsidRPr="006432B3">
              <w:rPr>
                <w:rFonts w:ascii="Calibri" w:hAnsi="Calibri" w:cs="Calibri"/>
                <w:sz w:val="20"/>
                <w:szCs w:val="20"/>
              </w:rPr>
              <w:t xml:space="preserve">definition and principles of good interprofessional education </w:t>
            </w:r>
          </w:p>
          <w:p w14:paraId="2402FCA2" w14:textId="1EA602A0" w:rsidR="00DC148E" w:rsidRPr="006432B3" w:rsidRDefault="00DC148E" w:rsidP="003F4660">
            <w:pPr>
              <w:numPr>
                <w:ilvl w:val="1"/>
                <w:numId w:val="31"/>
              </w:numPr>
              <w:spacing w:after="0" w:line="240" w:lineRule="auto"/>
              <w:ind w:left="469"/>
              <w:rPr>
                <w:rFonts w:ascii="Calibri" w:hAnsi="Calibri" w:cs="Calibri"/>
                <w:sz w:val="20"/>
                <w:szCs w:val="20"/>
              </w:rPr>
            </w:pPr>
            <w:r>
              <w:rPr>
                <w:rFonts w:ascii="Calibri" w:hAnsi="Calibri" w:cs="Calibri"/>
                <w:sz w:val="20"/>
                <w:szCs w:val="20"/>
              </w:rPr>
              <w:t>The different levels of fidelity required for different learning outcomes (environmental, equipment and psychological)</w:t>
            </w:r>
          </w:p>
          <w:p w14:paraId="4C6E0FAA" w14:textId="77777777" w:rsidR="002E4E9B" w:rsidRPr="006432B3" w:rsidRDefault="002E4E9B" w:rsidP="00D04450">
            <w:pPr>
              <w:spacing w:after="0" w:line="240" w:lineRule="auto"/>
              <w:rPr>
                <w:rFonts w:ascii="Calibri" w:hAnsi="Calibri" w:cs="Calibri"/>
                <w:sz w:val="20"/>
                <w:szCs w:val="20"/>
              </w:rPr>
            </w:pPr>
          </w:p>
          <w:p w14:paraId="355BD608" w14:textId="77777777" w:rsidR="002E4E9B" w:rsidRPr="00B26973" w:rsidRDefault="002E4E9B" w:rsidP="00B26973">
            <w:pPr>
              <w:spacing w:after="0" w:line="240" w:lineRule="auto"/>
              <w:rPr>
                <w:rFonts w:ascii="Calibri" w:hAnsi="Calibri" w:cs="Calibri"/>
                <w:sz w:val="20"/>
                <w:szCs w:val="20"/>
              </w:rPr>
            </w:pPr>
            <w:r w:rsidRPr="00B26973">
              <w:rPr>
                <w:rFonts w:ascii="Calibri" w:hAnsi="Calibri" w:cs="Calibri"/>
                <w:sz w:val="20"/>
                <w:szCs w:val="20"/>
              </w:rPr>
              <w:t>Demonstrates ability to:</w:t>
            </w:r>
          </w:p>
          <w:p w14:paraId="1F2ED29D" w14:textId="77777777" w:rsidR="002E4E9B" w:rsidRPr="006432B3" w:rsidRDefault="002E4E9B" w:rsidP="003F4660">
            <w:pPr>
              <w:numPr>
                <w:ilvl w:val="1"/>
                <w:numId w:val="31"/>
              </w:numPr>
              <w:spacing w:after="0" w:line="240" w:lineRule="auto"/>
              <w:ind w:left="469"/>
              <w:rPr>
                <w:rFonts w:ascii="Calibri" w:hAnsi="Calibri" w:cs="Calibri"/>
                <w:sz w:val="20"/>
                <w:szCs w:val="20"/>
              </w:rPr>
            </w:pPr>
            <w:r w:rsidRPr="006432B3">
              <w:rPr>
                <w:rFonts w:ascii="Calibri" w:hAnsi="Calibri" w:cs="Calibri"/>
                <w:sz w:val="20"/>
                <w:szCs w:val="20"/>
              </w:rPr>
              <w:t>design multiple scenarios for inclusion in a training activity</w:t>
            </w:r>
          </w:p>
          <w:p w14:paraId="6252A57A" w14:textId="77777777" w:rsidR="002E4E9B" w:rsidRPr="006432B3" w:rsidRDefault="002E4E9B" w:rsidP="003F4660">
            <w:pPr>
              <w:numPr>
                <w:ilvl w:val="1"/>
                <w:numId w:val="31"/>
              </w:numPr>
              <w:spacing w:after="0" w:line="240" w:lineRule="auto"/>
              <w:ind w:left="469"/>
              <w:rPr>
                <w:rFonts w:ascii="Calibri" w:hAnsi="Calibri" w:cs="Calibri"/>
                <w:sz w:val="20"/>
                <w:szCs w:val="20"/>
              </w:rPr>
            </w:pPr>
            <w:r w:rsidRPr="006432B3">
              <w:rPr>
                <w:rFonts w:ascii="Calibri" w:hAnsi="Calibri" w:cs="Calibri"/>
                <w:sz w:val="20"/>
                <w:szCs w:val="20"/>
              </w:rPr>
              <w:t>design each aspect of effective simulation training activity, including introductory &amp; supportive material &amp; method of evaluation</w:t>
            </w:r>
          </w:p>
          <w:p w14:paraId="17A32E5C" w14:textId="77777777" w:rsidR="002E4E9B" w:rsidRPr="006432B3" w:rsidRDefault="002E4E9B" w:rsidP="003F4660">
            <w:pPr>
              <w:numPr>
                <w:ilvl w:val="1"/>
                <w:numId w:val="31"/>
              </w:numPr>
              <w:spacing w:after="0" w:line="240" w:lineRule="auto"/>
              <w:ind w:left="469"/>
              <w:rPr>
                <w:rFonts w:ascii="Calibri" w:hAnsi="Calibri" w:cs="Calibri"/>
                <w:sz w:val="20"/>
                <w:szCs w:val="20"/>
              </w:rPr>
            </w:pPr>
            <w:r w:rsidRPr="006432B3">
              <w:rPr>
                <w:rFonts w:ascii="Calibri" w:hAnsi="Calibri" w:cs="Calibri"/>
                <w:sz w:val="20"/>
                <w:szCs w:val="20"/>
              </w:rPr>
              <w:t>map teaching activities to formal curriculum, training package or identified local learning needs</w:t>
            </w:r>
          </w:p>
          <w:p w14:paraId="6A364E9E" w14:textId="77777777" w:rsidR="002E4E9B" w:rsidRPr="006432B3" w:rsidRDefault="002E4E9B" w:rsidP="003F4660">
            <w:pPr>
              <w:numPr>
                <w:ilvl w:val="1"/>
                <w:numId w:val="31"/>
              </w:numPr>
              <w:spacing w:after="0" w:line="240" w:lineRule="auto"/>
              <w:ind w:left="469"/>
              <w:rPr>
                <w:rFonts w:ascii="Calibri" w:hAnsi="Calibri" w:cs="Calibri"/>
                <w:sz w:val="20"/>
                <w:szCs w:val="20"/>
              </w:rPr>
            </w:pPr>
            <w:r w:rsidRPr="006432B3">
              <w:rPr>
                <w:rFonts w:ascii="Calibri" w:hAnsi="Calibri" w:cs="Calibri"/>
                <w:sz w:val="20"/>
                <w:szCs w:val="20"/>
              </w:rPr>
              <w:t>map teaching content to human factors or non-technical skills frameworks to facilitate their effectiveness as a teaching tool</w:t>
            </w:r>
          </w:p>
          <w:p w14:paraId="40730360" w14:textId="77777777" w:rsidR="002E4E9B" w:rsidRPr="006432B3" w:rsidRDefault="002E4E9B" w:rsidP="003F4660">
            <w:pPr>
              <w:numPr>
                <w:ilvl w:val="1"/>
                <w:numId w:val="31"/>
              </w:numPr>
              <w:spacing w:after="0" w:line="240" w:lineRule="auto"/>
              <w:ind w:left="469"/>
              <w:rPr>
                <w:rFonts w:ascii="Calibri" w:hAnsi="Calibri" w:cs="Calibri"/>
                <w:sz w:val="20"/>
                <w:szCs w:val="20"/>
              </w:rPr>
            </w:pPr>
            <w:r w:rsidRPr="006432B3">
              <w:rPr>
                <w:rFonts w:ascii="Calibri" w:hAnsi="Calibri" w:cs="Calibri"/>
                <w:sz w:val="20"/>
                <w:szCs w:val="20"/>
              </w:rPr>
              <w:t>design material with an interprofessional faculty which is appropriate for interprofessional education with learners of multiple ability, seniority, or skill</w:t>
            </w:r>
          </w:p>
          <w:p w14:paraId="17555D02" w14:textId="525C3CEA" w:rsidR="002E4E9B" w:rsidRPr="006432B3" w:rsidRDefault="002E4E9B" w:rsidP="003F4660">
            <w:pPr>
              <w:numPr>
                <w:ilvl w:val="1"/>
                <w:numId w:val="31"/>
              </w:numPr>
              <w:spacing w:after="0" w:line="240" w:lineRule="auto"/>
              <w:ind w:left="469"/>
              <w:rPr>
                <w:rFonts w:ascii="Calibri" w:hAnsi="Calibri" w:cs="Calibri"/>
                <w:sz w:val="20"/>
                <w:szCs w:val="20"/>
              </w:rPr>
            </w:pPr>
            <w:r w:rsidRPr="006432B3">
              <w:rPr>
                <w:rFonts w:ascii="Calibri" w:hAnsi="Calibri" w:cs="Calibri"/>
                <w:sz w:val="20"/>
                <w:szCs w:val="20"/>
              </w:rPr>
              <w:t xml:space="preserve">create aligned learning objectives for each speciality when designing activities for </w:t>
            </w:r>
            <w:r w:rsidR="00B26973">
              <w:rPr>
                <w:rFonts w:ascii="Calibri" w:hAnsi="Calibri" w:cs="Calibri"/>
                <w:sz w:val="20"/>
                <w:szCs w:val="20"/>
              </w:rPr>
              <w:t>multidisciplinary</w:t>
            </w:r>
            <w:r w:rsidRPr="006432B3">
              <w:rPr>
                <w:rFonts w:ascii="Calibri" w:hAnsi="Calibri" w:cs="Calibri"/>
                <w:sz w:val="20"/>
                <w:szCs w:val="20"/>
              </w:rPr>
              <w:t xml:space="preserve"> groups </w:t>
            </w:r>
          </w:p>
          <w:p w14:paraId="40DDD51E" w14:textId="77777777" w:rsidR="002E4E9B" w:rsidRPr="006432B3" w:rsidRDefault="002E4E9B" w:rsidP="003F4660">
            <w:pPr>
              <w:numPr>
                <w:ilvl w:val="1"/>
                <w:numId w:val="31"/>
              </w:numPr>
              <w:spacing w:after="0" w:line="240" w:lineRule="auto"/>
              <w:ind w:left="469"/>
              <w:rPr>
                <w:rFonts w:ascii="Calibri" w:hAnsi="Calibri" w:cs="Calibri"/>
                <w:b/>
                <w:bCs/>
                <w:sz w:val="20"/>
                <w:szCs w:val="20"/>
              </w:rPr>
            </w:pPr>
            <w:r w:rsidRPr="006432B3">
              <w:rPr>
                <w:rFonts w:ascii="Calibri" w:hAnsi="Calibri" w:cs="Calibri"/>
                <w:sz w:val="20"/>
                <w:szCs w:val="20"/>
              </w:rPr>
              <w:t>teach basic level module to others</w:t>
            </w:r>
          </w:p>
          <w:p w14:paraId="1945AD01" w14:textId="77777777" w:rsidR="002E4E9B" w:rsidRPr="006432B3" w:rsidRDefault="002E4E9B" w:rsidP="003F4660">
            <w:pPr>
              <w:numPr>
                <w:ilvl w:val="1"/>
                <w:numId w:val="31"/>
              </w:numPr>
              <w:spacing w:after="0" w:line="240" w:lineRule="auto"/>
              <w:ind w:left="469"/>
              <w:rPr>
                <w:rFonts w:ascii="Calibri" w:hAnsi="Calibri" w:cs="Calibri"/>
                <w:b/>
                <w:bCs/>
                <w:sz w:val="20"/>
                <w:szCs w:val="20"/>
              </w:rPr>
            </w:pPr>
            <w:r w:rsidRPr="006432B3">
              <w:rPr>
                <w:rFonts w:ascii="Calibri" w:hAnsi="Calibri" w:cs="Calibri"/>
                <w:sz w:val="20"/>
                <w:szCs w:val="20"/>
              </w:rPr>
              <w:t>reflect on the design of scenarios with other faculty members</w:t>
            </w:r>
          </w:p>
        </w:tc>
      </w:tr>
      <w:tr w:rsidR="002E4E9B" w:rsidRPr="006432B3" w14:paraId="400362CF" w14:textId="77777777" w:rsidTr="00D04450">
        <w:tc>
          <w:tcPr>
            <w:tcW w:w="333" w:type="pct"/>
            <w:shd w:val="clear" w:color="auto" w:fill="E8E8E8"/>
          </w:tcPr>
          <w:p w14:paraId="31F499DB" w14:textId="77777777" w:rsidR="002E4E9B" w:rsidRPr="006432B3" w:rsidRDefault="002E4E9B" w:rsidP="00D04450">
            <w:pPr>
              <w:spacing w:after="0" w:line="240" w:lineRule="auto"/>
              <w:jc w:val="center"/>
              <w:rPr>
                <w:rFonts w:ascii="Calibri" w:hAnsi="Calibri" w:cs="Calibri"/>
                <w:b/>
                <w:sz w:val="20"/>
                <w:szCs w:val="20"/>
              </w:rPr>
            </w:pPr>
            <w:r w:rsidRPr="006432B3">
              <w:rPr>
                <w:rFonts w:ascii="Calibri" w:hAnsi="Calibri" w:cs="Calibri"/>
                <w:b/>
                <w:sz w:val="20"/>
                <w:szCs w:val="20"/>
              </w:rPr>
              <w:t>3</w:t>
            </w:r>
          </w:p>
        </w:tc>
        <w:tc>
          <w:tcPr>
            <w:tcW w:w="1001" w:type="pct"/>
            <w:shd w:val="clear" w:color="auto" w:fill="D9F0FA" w:themeFill="accent1" w:themeFillTint="33"/>
          </w:tcPr>
          <w:p w14:paraId="0FBF41D3" w14:textId="77777777" w:rsidR="002E4E9B" w:rsidRPr="006432B3" w:rsidRDefault="002E4E9B" w:rsidP="00D04450">
            <w:pPr>
              <w:spacing w:after="0" w:line="240" w:lineRule="auto"/>
              <w:rPr>
                <w:rFonts w:ascii="Calibri" w:hAnsi="Calibri" w:cs="Calibri"/>
                <w:sz w:val="20"/>
                <w:szCs w:val="20"/>
              </w:rPr>
            </w:pPr>
            <w:r w:rsidRPr="006432B3">
              <w:rPr>
                <w:rFonts w:ascii="Calibri" w:hAnsi="Calibri" w:cs="Calibri"/>
                <w:sz w:val="20"/>
                <w:szCs w:val="20"/>
              </w:rPr>
              <w:t xml:space="preserve">Provide leadership &amp; expertise of course design at departmental, regional &amp; national level </w:t>
            </w:r>
          </w:p>
          <w:p w14:paraId="374CF845" w14:textId="77777777" w:rsidR="002E4E9B" w:rsidRPr="006432B3" w:rsidRDefault="002E4E9B" w:rsidP="00D04450">
            <w:pPr>
              <w:spacing w:after="0" w:line="240" w:lineRule="auto"/>
              <w:rPr>
                <w:rFonts w:ascii="Calibri" w:hAnsi="Calibri" w:cs="Calibri"/>
                <w:sz w:val="20"/>
                <w:szCs w:val="20"/>
              </w:rPr>
            </w:pPr>
            <w:r w:rsidRPr="006432B3">
              <w:rPr>
                <w:rFonts w:ascii="Calibri" w:hAnsi="Calibri" w:cs="Calibri"/>
                <w:sz w:val="20"/>
                <w:szCs w:val="20"/>
              </w:rPr>
              <w:t>Construct &amp; deliver complex/large scale simulation activity</w:t>
            </w:r>
          </w:p>
        </w:tc>
        <w:tc>
          <w:tcPr>
            <w:tcW w:w="3666" w:type="pct"/>
            <w:shd w:val="clear" w:color="auto" w:fill="D9F0FA" w:themeFill="accent1" w:themeFillTint="33"/>
          </w:tcPr>
          <w:p w14:paraId="1EDD46E2" w14:textId="77777777" w:rsidR="002E4E9B" w:rsidRPr="006432B3" w:rsidRDefault="002E4E9B" w:rsidP="00D04450">
            <w:pPr>
              <w:spacing w:after="0" w:line="240" w:lineRule="auto"/>
              <w:rPr>
                <w:rFonts w:ascii="Calibri" w:hAnsi="Calibri" w:cs="Calibri"/>
                <w:i/>
                <w:sz w:val="20"/>
                <w:szCs w:val="20"/>
              </w:rPr>
            </w:pPr>
            <w:r w:rsidRPr="006432B3">
              <w:rPr>
                <w:rFonts w:ascii="Calibri" w:hAnsi="Calibri" w:cs="Calibri"/>
                <w:i/>
                <w:sz w:val="20"/>
                <w:szCs w:val="20"/>
              </w:rPr>
              <w:t>All the knowledge and skills previously accumulated, plus:</w:t>
            </w:r>
          </w:p>
          <w:p w14:paraId="29F52172" w14:textId="77777777" w:rsidR="002E4E9B" w:rsidRPr="006432B3" w:rsidRDefault="002E4E9B" w:rsidP="00D04450">
            <w:pPr>
              <w:spacing w:after="0" w:line="240" w:lineRule="auto"/>
              <w:rPr>
                <w:rFonts w:ascii="Calibri" w:hAnsi="Calibri" w:cs="Calibri"/>
                <w:sz w:val="20"/>
                <w:szCs w:val="20"/>
              </w:rPr>
            </w:pPr>
          </w:p>
          <w:p w14:paraId="3C10E7FC" w14:textId="77777777" w:rsidR="002E4E9B" w:rsidRPr="006432B3" w:rsidRDefault="002E4E9B" w:rsidP="00D04450">
            <w:pPr>
              <w:spacing w:after="0" w:line="240" w:lineRule="auto"/>
              <w:rPr>
                <w:rFonts w:ascii="Calibri" w:hAnsi="Calibri" w:cs="Calibri"/>
                <w:sz w:val="20"/>
                <w:szCs w:val="20"/>
              </w:rPr>
            </w:pPr>
            <w:r w:rsidRPr="006432B3">
              <w:rPr>
                <w:rFonts w:ascii="Calibri" w:hAnsi="Calibri" w:cs="Calibri"/>
                <w:sz w:val="20"/>
                <w:szCs w:val="20"/>
              </w:rPr>
              <w:t>Demonstrates:</w:t>
            </w:r>
          </w:p>
          <w:p w14:paraId="6FA072A7" w14:textId="77777777" w:rsidR="002E4E9B" w:rsidRPr="00B26973" w:rsidRDefault="002E4E9B" w:rsidP="003F4660">
            <w:pPr>
              <w:pStyle w:val="ListParagraph"/>
              <w:numPr>
                <w:ilvl w:val="1"/>
                <w:numId w:val="32"/>
              </w:numPr>
              <w:spacing w:after="0" w:line="240" w:lineRule="auto"/>
              <w:ind w:left="469"/>
              <w:rPr>
                <w:rFonts w:ascii="Calibri" w:hAnsi="Calibri" w:cs="Calibri"/>
                <w:sz w:val="20"/>
                <w:szCs w:val="20"/>
              </w:rPr>
            </w:pPr>
            <w:r w:rsidRPr="00B26973">
              <w:rPr>
                <w:rFonts w:ascii="Calibri" w:hAnsi="Calibri" w:cs="Calibri"/>
                <w:sz w:val="20"/>
                <w:szCs w:val="20"/>
              </w:rPr>
              <w:t xml:space="preserve">ability to construct &amp; deliver faculty development programmes which include basic &amp; advanced modules </w:t>
            </w:r>
          </w:p>
          <w:p w14:paraId="795B7523" w14:textId="77777777" w:rsidR="002E4E9B" w:rsidRPr="00B26973" w:rsidRDefault="002E4E9B" w:rsidP="003F4660">
            <w:pPr>
              <w:pStyle w:val="ListParagraph"/>
              <w:numPr>
                <w:ilvl w:val="1"/>
                <w:numId w:val="32"/>
              </w:numPr>
              <w:spacing w:after="0" w:line="240" w:lineRule="auto"/>
              <w:ind w:left="469"/>
              <w:rPr>
                <w:rFonts w:ascii="Calibri" w:hAnsi="Calibri" w:cs="Calibri"/>
                <w:sz w:val="20"/>
                <w:szCs w:val="20"/>
              </w:rPr>
            </w:pPr>
            <w:r w:rsidRPr="00B26973">
              <w:rPr>
                <w:rFonts w:ascii="Calibri" w:hAnsi="Calibri" w:cs="Calibri"/>
                <w:sz w:val="20"/>
                <w:szCs w:val="20"/>
              </w:rPr>
              <w:t>need to work across centres, departments &amp; regions when required to align training with regional or national requirements</w:t>
            </w:r>
          </w:p>
          <w:p w14:paraId="44A9C550" w14:textId="77777777" w:rsidR="002E4E9B" w:rsidRPr="00B26973" w:rsidRDefault="002E4E9B" w:rsidP="003F4660">
            <w:pPr>
              <w:pStyle w:val="ListParagraph"/>
              <w:numPr>
                <w:ilvl w:val="1"/>
                <w:numId w:val="32"/>
              </w:numPr>
              <w:spacing w:after="0" w:line="240" w:lineRule="auto"/>
              <w:ind w:left="469"/>
              <w:rPr>
                <w:rFonts w:ascii="Calibri" w:hAnsi="Calibri" w:cs="Calibri"/>
                <w:i/>
                <w:sz w:val="20"/>
                <w:szCs w:val="20"/>
              </w:rPr>
            </w:pPr>
            <w:r w:rsidRPr="00B26973">
              <w:rPr>
                <w:rFonts w:ascii="Calibri" w:hAnsi="Calibri" w:cs="Calibri"/>
                <w:sz w:val="20"/>
                <w:szCs w:val="20"/>
              </w:rPr>
              <w:t>ability to evaluate, review &amp; peer review own &amp; others work to ensure educational content of the highest standard</w:t>
            </w:r>
          </w:p>
        </w:tc>
      </w:tr>
      <w:tr w:rsidR="002E4E9B" w:rsidRPr="006432B3" w14:paraId="67F3F329" w14:textId="77777777" w:rsidTr="00D04450">
        <w:tc>
          <w:tcPr>
            <w:tcW w:w="5000" w:type="pct"/>
            <w:gridSpan w:val="3"/>
            <w:shd w:val="clear" w:color="auto" w:fill="D9F0FA" w:themeFill="accent1" w:themeFillTint="33"/>
          </w:tcPr>
          <w:p w14:paraId="5CF26362" w14:textId="77777777" w:rsidR="002E4E9B" w:rsidRPr="006432B3" w:rsidRDefault="002E4E9B" w:rsidP="00D04450">
            <w:pPr>
              <w:pStyle w:val="Default"/>
              <w:rPr>
                <w:bCs/>
                <w:i/>
                <w:iCs/>
                <w:color w:val="auto"/>
                <w:sz w:val="20"/>
                <w:szCs w:val="20"/>
                <w:u w:val="single"/>
              </w:rPr>
            </w:pPr>
            <w:r w:rsidRPr="006432B3">
              <w:rPr>
                <w:bCs/>
                <w:i/>
                <w:iCs/>
                <w:color w:val="auto"/>
                <w:sz w:val="20"/>
                <w:szCs w:val="20"/>
                <w:u w:val="single"/>
              </w:rPr>
              <w:t>ASPIH Standards mapping</w:t>
            </w:r>
          </w:p>
          <w:p w14:paraId="59DB8BAE"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t xml:space="preserve">The design &amp; planning of SBE programmes is vital to ensure learners obtain the optimal benefit. Specific attention should be paid to describing how the use of simulation enhances existing educational/training interventions or provides learning opportunities to address current or anticipated gaps in curriculum &amp; /or training. </w:t>
            </w:r>
          </w:p>
          <w:p w14:paraId="568A6D53"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lastRenderedPageBreak/>
              <w:t>Simulation-based education programmes are developed in alignment with formal curriculum mapping or learning/training needs analysis undertaken in clinical or educational practice.</w:t>
            </w:r>
          </w:p>
          <w:p w14:paraId="1790DE33"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t xml:space="preserve">A faculty member with expertise in simulation-based education oversees the simulation programme design &amp; ensures that it is regularly peer reviewed, kept up to date &amp; relevant to the organisation goals, clinical needs &amp; curriculum to which it is mapped. </w:t>
            </w:r>
          </w:p>
          <w:p w14:paraId="2BA90439"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t xml:space="preserve">Consultation with learners, managers &amp; patient groups, as appropriate, should assist in identifying training needs. A learning needs assessment of all stakeholders should be used to develop the learning objectives.  </w:t>
            </w:r>
          </w:p>
          <w:p w14:paraId="0E13D34E"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t xml:space="preserve">Learning objectives should be appropriate to the level of the learner &amp;, at the same time, designed to be challenging but achievable. Objectives will need to be linked where applicable to individual technical or procedural skills, team working, non-technical skills &amp; to organisational goals &amp; requirements. </w:t>
            </w:r>
          </w:p>
          <w:p w14:paraId="299E0D96"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t xml:space="preserve">Incorporate up-to-date, evidence-based practice in course content.  </w:t>
            </w:r>
          </w:p>
          <w:p w14:paraId="2F7BFA73"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t xml:space="preserve">A manual should be maintained to ensure consistency between design &amp; delivery of the programme &amp; reproducibility between faculty. </w:t>
            </w:r>
          </w:p>
          <w:p w14:paraId="4243E824"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t xml:space="preserve">A faculty member with expertise in SBE should oversee the simulation programme design &amp; ensure that it is regularly peer reviewed &amp; kept up to date &amp; relevant to the organisational goals, clinical needs &amp; curriculum to which it is mapped. </w:t>
            </w:r>
          </w:p>
          <w:p w14:paraId="422D892A" w14:textId="77777777" w:rsidR="002E4E9B" w:rsidRPr="006432B3" w:rsidRDefault="002E4E9B" w:rsidP="003F4660">
            <w:pPr>
              <w:pStyle w:val="Default"/>
              <w:numPr>
                <w:ilvl w:val="0"/>
                <w:numId w:val="6"/>
              </w:numPr>
              <w:rPr>
                <w:bCs/>
                <w:i/>
                <w:iCs/>
                <w:color w:val="auto"/>
                <w:sz w:val="20"/>
                <w:szCs w:val="20"/>
              </w:rPr>
            </w:pPr>
            <w:r w:rsidRPr="006432B3">
              <w:rPr>
                <w:bCs/>
                <w:i/>
                <w:iCs/>
                <w:color w:val="auto"/>
                <w:sz w:val="20"/>
                <w:szCs w:val="20"/>
              </w:rPr>
              <w:t xml:space="preserve">The simulation lead oversees appropriate &amp; responsive programme design, develops &amp; retains faculty &amp; sustains SBE programmes. </w:t>
            </w:r>
          </w:p>
        </w:tc>
      </w:tr>
    </w:tbl>
    <w:p w14:paraId="0A0FACED" w14:textId="1669C09D" w:rsidR="00DC148E" w:rsidRDefault="00DC148E">
      <w:pPr>
        <w:spacing w:after="0" w:line="240" w:lineRule="auto"/>
        <w:rPr>
          <w:rStyle w:val="Heading2Char"/>
        </w:rPr>
      </w:pPr>
      <w:r>
        <w:rPr>
          <w:rStyle w:val="Heading2Char"/>
        </w:rPr>
        <w:lastRenderedPageBreak/>
        <w:br w:type="page"/>
      </w:r>
    </w:p>
    <w:p w14:paraId="3FED16E0" w14:textId="13FF11EF" w:rsidR="00FC0485" w:rsidRPr="00466BAC" w:rsidRDefault="00237530">
      <w:pPr>
        <w:jc w:val="center"/>
        <w:rPr>
          <w:rFonts w:cstheme="minorHAnsi"/>
          <w:sz w:val="28"/>
          <w:szCs w:val="28"/>
          <w:u w:val="single"/>
        </w:rPr>
      </w:pPr>
      <w:bookmarkStart w:id="14" w:name="_Toc56073239"/>
      <w:r w:rsidRPr="00237530">
        <w:rPr>
          <w:rStyle w:val="Heading2Char"/>
          <w:color w:val="55C78E"/>
        </w:rPr>
        <w:lastRenderedPageBreak/>
        <w:t>D</w:t>
      </w:r>
      <w:r w:rsidR="00FC0485" w:rsidRPr="00237530">
        <w:rPr>
          <w:rStyle w:val="Heading2Char"/>
          <w:color w:val="55C78E"/>
        </w:rPr>
        <w:t xml:space="preserve">: </w:t>
      </w:r>
      <w:r w:rsidR="00FC0485" w:rsidRPr="00BE7934">
        <w:rPr>
          <w:rStyle w:val="Heading2Char"/>
          <w:color w:val="55C78E"/>
        </w:rPr>
        <w:t>SIMULATED PATIENTS</w:t>
      </w:r>
      <w:bookmarkEnd w:id="14"/>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7E7CF"/>
        <w:tblLook w:val="00A0" w:firstRow="1" w:lastRow="0" w:firstColumn="1" w:lastColumn="0" w:noHBand="0" w:noVBand="0"/>
      </w:tblPr>
      <w:tblGrid>
        <w:gridCol w:w="776"/>
        <w:gridCol w:w="2059"/>
        <w:gridCol w:w="7790"/>
      </w:tblGrid>
      <w:tr w:rsidR="00FC0485" w:rsidRPr="00863B83" w14:paraId="15BE3C87" w14:textId="77777777" w:rsidTr="00D04450">
        <w:tc>
          <w:tcPr>
            <w:tcW w:w="365" w:type="pct"/>
            <w:shd w:val="clear" w:color="auto" w:fill="55C78E"/>
          </w:tcPr>
          <w:p w14:paraId="05937476" w14:textId="77777777" w:rsidR="00FC0485" w:rsidRPr="00863B83" w:rsidRDefault="00FC0485" w:rsidP="00D04450">
            <w:pPr>
              <w:spacing w:after="0" w:line="240" w:lineRule="auto"/>
              <w:jc w:val="center"/>
              <w:rPr>
                <w:rFonts w:cstheme="minorHAnsi"/>
                <w:b/>
                <w:sz w:val="20"/>
                <w:szCs w:val="20"/>
              </w:rPr>
            </w:pPr>
            <w:r w:rsidRPr="00863B83">
              <w:rPr>
                <w:rFonts w:cstheme="minorHAnsi"/>
                <w:b/>
                <w:sz w:val="20"/>
                <w:szCs w:val="20"/>
              </w:rPr>
              <w:t>Level</w:t>
            </w:r>
          </w:p>
        </w:tc>
        <w:tc>
          <w:tcPr>
            <w:tcW w:w="969" w:type="pct"/>
            <w:shd w:val="clear" w:color="auto" w:fill="55C78E"/>
          </w:tcPr>
          <w:p w14:paraId="04E77843" w14:textId="77777777" w:rsidR="00FC0485" w:rsidRPr="00863B83" w:rsidRDefault="00FC0485" w:rsidP="00D04450">
            <w:pPr>
              <w:spacing w:after="0" w:line="240" w:lineRule="auto"/>
              <w:rPr>
                <w:rFonts w:cstheme="minorHAnsi"/>
                <w:b/>
                <w:sz w:val="20"/>
                <w:szCs w:val="20"/>
              </w:rPr>
            </w:pPr>
            <w:r w:rsidRPr="00863B83">
              <w:rPr>
                <w:rFonts w:cstheme="minorHAnsi"/>
                <w:b/>
                <w:sz w:val="20"/>
                <w:szCs w:val="20"/>
              </w:rPr>
              <w:t>Aims</w:t>
            </w:r>
          </w:p>
        </w:tc>
        <w:tc>
          <w:tcPr>
            <w:tcW w:w="3666" w:type="pct"/>
            <w:shd w:val="clear" w:color="auto" w:fill="55C78E"/>
          </w:tcPr>
          <w:p w14:paraId="3EFD47F4" w14:textId="77777777" w:rsidR="00FC0485" w:rsidRPr="00863B83" w:rsidRDefault="00FC0485" w:rsidP="00D04450">
            <w:pPr>
              <w:spacing w:after="0" w:line="240" w:lineRule="auto"/>
              <w:rPr>
                <w:rFonts w:cstheme="minorHAnsi"/>
                <w:b/>
                <w:sz w:val="20"/>
                <w:szCs w:val="20"/>
              </w:rPr>
            </w:pPr>
            <w:r w:rsidRPr="00863B83">
              <w:rPr>
                <w:rFonts w:cstheme="minorHAnsi"/>
                <w:b/>
                <w:sz w:val="20"/>
                <w:szCs w:val="20"/>
              </w:rPr>
              <w:t>Learning Outcomes</w:t>
            </w:r>
          </w:p>
        </w:tc>
      </w:tr>
      <w:tr w:rsidR="00FC0485" w:rsidRPr="00863B83" w14:paraId="34C634C9" w14:textId="77777777" w:rsidTr="00D04450">
        <w:tc>
          <w:tcPr>
            <w:tcW w:w="365" w:type="pct"/>
            <w:shd w:val="clear" w:color="auto" w:fill="D9D9D9" w:themeFill="background1" w:themeFillShade="D9"/>
          </w:tcPr>
          <w:p w14:paraId="3E24B533" w14:textId="77777777" w:rsidR="00FC0485" w:rsidRPr="00863B83" w:rsidRDefault="00FC0485" w:rsidP="00D04450">
            <w:pPr>
              <w:spacing w:after="0" w:line="240" w:lineRule="auto"/>
              <w:jc w:val="center"/>
              <w:rPr>
                <w:rFonts w:cstheme="minorHAnsi"/>
                <w:b/>
                <w:sz w:val="20"/>
                <w:szCs w:val="20"/>
              </w:rPr>
            </w:pPr>
            <w:bookmarkStart w:id="15" w:name="simpatients1"/>
            <w:r w:rsidRPr="00863B83">
              <w:rPr>
                <w:rFonts w:cstheme="minorHAnsi"/>
                <w:b/>
                <w:sz w:val="20"/>
                <w:szCs w:val="20"/>
              </w:rPr>
              <w:t>1</w:t>
            </w:r>
            <w:bookmarkEnd w:id="15"/>
          </w:p>
        </w:tc>
        <w:tc>
          <w:tcPr>
            <w:tcW w:w="969" w:type="pct"/>
            <w:shd w:val="clear" w:color="auto" w:fill="B7E7CF"/>
          </w:tcPr>
          <w:p w14:paraId="21483B2C" w14:textId="77777777" w:rsidR="00FC0485" w:rsidRPr="00863B83" w:rsidRDefault="00FC0485" w:rsidP="00D04450">
            <w:pPr>
              <w:spacing w:after="0" w:line="240" w:lineRule="auto"/>
              <w:rPr>
                <w:rFonts w:cstheme="minorHAnsi"/>
                <w:bCs/>
                <w:sz w:val="20"/>
                <w:szCs w:val="20"/>
              </w:rPr>
            </w:pPr>
            <w:r w:rsidRPr="00863B83">
              <w:rPr>
                <w:rFonts w:cstheme="minorHAnsi"/>
                <w:bCs/>
                <w:sz w:val="20"/>
                <w:szCs w:val="20"/>
              </w:rPr>
              <w:t>Able to facilitate high quality involvement of SP’s into a simulated training activity</w:t>
            </w:r>
          </w:p>
          <w:p w14:paraId="6B12D20F" w14:textId="77777777" w:rsidR="00FC0485" w:rsidRPr="00863B83" w:rsidRDefault="00FC0485" w:rsidP="00D04450">
            <w:pPr>
              <w:spacing w:after="0" w:line="240" w:lineRule="auto"/>
              <w:rPr>
                <w:rFonts w:cstheme="minorHAnsi"/>
                <w:sz w:val="20"/>
                <w:szCs w:val="20"/>
              </w:rPr>
            </w:pPr>
          </w:p>
        </w:tc>
        <w:tc>
          <w:tcPr>
            <w:tcW w:w="3666" w:type="pct"/>
            <w:shd w:val="clear" w:color="auto" w:fill="B7E7CF"/>
          </w:tcPr>
          <w:p w14:paraId="4C1189CD" w14:textId="77777777" w:rsidR="00FC0485" w:rsidRPr="00863B83" w:rsidRDefault="00FC0485" w:rsidP="00D04450">
            <w:pPr>
              <w:spacing w:after="0" w:line="240" w:lineRule="auto"/>
              <w:rPr>
                <w:rFonts w:cstheme="minorHAnsi"/>
                <w:sz w:val="20"/>
                <w:szCs w:val="20"/>
              </w:rPr>
            </w:pPr>
            <w:r w:rsidRPr="00863B83">
              <w:rPr>
                <w:rFonts w:cstheme="minorHAnsi"/>
                <w:sz w:val="20"/>
                <w:szCs w:val="20"/>
              </w:rPr>
              <w:t>Demonstrates knowledge of:</w:t>
            </w:r>
          </w:p>
          <w:p w14:paraId="57E05D28" w14:textId="77777777" w:rsidR="00FC0485" w:rsidRPr="00863B83" w:rsidRDefault="00FC0485" w:rsidP="003F4660">
            <w:pPr>
              <w:numPr>
                <w:ilvl w:val="1"/>
                <w:numId w:val="33"/>
              </w:numPr>
              <w:spacing w:after="0" w:line="240" w:lineRule="auto"/>
              <w:ind w:left="469"/>
              <w:rPr>
                <w:rFonts w:cstheme="minorHAnsi"/>
                <w:sz w:val="20"/>
                <w:szCs w:val="20"/>
              </w:rPr>
            </w:pPr>
            <w:r w:rsidRPr="00863B83">
              <w:rPr>
                <w:rFonts w:cstheme="minorHAnsi"/>
                <w:sz w:val="20"/>
                <w:szCs w:val="20"/>
              </w:rPr>
              <w:t>the role, value &amp; limitations of simulated patients in simulated practice</w:t>
            </w:r>
          </w:p>
          <w:p w14:paraId="55629FA5" w14:textId="77777777" w:rsidR="00FC0485" w:rsidRPr="00863B83" w:rsidRDefault="00FC0485" w:rsidP="003F4660">
            <w:pPr>
              <w:numPr>
                <w:ilvl w:val="1"/>
                <w:numId w:val="33"/>
              </w:numPr>
              <w:spacing w:after="0" w:line="240" w:lineRule="auto"/>
              <w:ind w:left="469"/>
              <w:rPr>
                <w:rFonts w:cstheme="minorHAnsi"/>
                <w:sz w:val="20"/>
                <w:szCs w:val="20"/>
              </w:rPr>
            </w:pPr>
            <w:r w:rsidRPr="00863B83">
              <w:rPr>
                <w:rFonts w:cstheme="minorHAnsi"/>
                <w:sz w:val="20"/>
                <w:szCs w:val="20"/>
              </w:rPr>
              <w:t xml:space="preserve">which types of training are suitable/not suitable for the involvement of simulated </w:t>
            </w:r>
            <w:proofErr w:type="gramStart"/>
            <w:r w:rsidRPr="00863B83">
              <w:rPr>
                <w:rFonts w:cstheme="minorHAnsi"/>
                <w:sz w:val="20"/>
                <w:szCs w:val="20"/>
              </w:rPr>
              <w:t>patients</w:t>
            </w:r>
            <w:proofErr w:type="gramEnd"/>
          </w:p>
          <w:p w14:paraId="43936E28" w14:textId="77777777" w:rsidR="00FC0485" w:rsidRPr="00863B83" w:rsidRDefault="00FC0485" w:rsidP="003F4660">
            <w:pPr>
              <w:numPr>
                <w:ilvl w:val="1"/>
                <w:numId w:val="33"/>
              </w:numPr>
              <w:spacing w:after="0" w:line="240" w:lineRule="auto"/>
              <w:ind w:left="469"/>
              <w:rPr>
                <w:rFonts w:cstheme="minorHAnsi"/>
                <w:sz w:val="20"/>
                <w:szCs w:val="20"/>
              </w:rPr>
            </w:pPr>
            <w:r w:rsidRPr="00863B83">
              <w:rPr>
                <w:rFonts w:cstheme="minorHAnsi"/>
                <w:sz w:val="20"/>
                <w:szCs w:val="20"/>
              </w:rPr>
              <w:t xml:space="preserve">the </w:t>
            </w:r>
            <w:proofErr w:type="spellStart"/>
            <w:r w:rsidRPr="00863B83">
              <w:rPr>
                <w:rFonts w:cstheme="minorHAnsi"/>
                <w:sz w:val="20"/>
                <w:szCs w:val="20"/>
              </w:rPr>
              <w:t>ASPiH</w:t>
            </w:r>
            <w:proofErr w:type="spellEnd"/>
            <w:r w:rsidRPr="00863B83">
              <w:rPr>
                <w:rFonts w:cstheme="minorHAnsi"/>
                <w:sz w:val="20"/>
                <w:szCs w:val="20"/>
              </w:rPr>
              <w:t xml:space="preserve"> Standards </w:t>
            </w:r>
            <w:proofErr w:type="gramStart"/>
            <w:r w:rsidRPr="00863B83">
              <w:rPr>
                <w:rFonts w:cstheme="minorHAnsi"/>
                <w:sz w:val="20"/>
                <w:szCs w:val="20"/>
              </w:rPr>
              <w:t>with regard to</w:t>
            </w:r>
            <w:proofErr w:type="gramEnd"/>
            <w:r w:rsidRPr="00863B83">
              <w:rPr>
                <w:rFonts w:cstheme="minorHAnsi"/>
                <w:sz w:val="20"/>
                <w:szCs w:val="20"/>
              </w:rPr>
              <w:t xml:space="preserve"> SP’s</w:t>
            </w:r>
          </w:p>
          <w:p w14:paraId="09F5DFFB" w14:textId="77777777" w:rsidR="00FC0485" w:rsidRPr="00863B83" w:rsidRDefault="00FC0485" w:rsidP="00D04450">
            <w:pPr>
              <w:spacing w:after="0" w:line="240" w:lineRule="auto"/>
              <w:rPr>
                <w:rFonts w:cstheme="minorHAnsi"/>
                <w:sz w:val="20"/>
                <w:szCs w:val="20"/>
              </w:rPr>
            </w:pPr>
          </w:p>
          <w:p w14:paraId="389E65CB" w14:textId="77777777" w:rsidR="00FC0485" w:rsidRPr="00B26973" w:rsidRDefault="00FC0485" w:rsidP="00B26973">
            <w:pPr>
              <w:spacing w:after="0" w:line="240" w:lineRule="auto"/>
              <w:rPr>
                <w:rFonts w:cstheme="minorHAnsi"/>
                <w:sz w:val="20"/>
                <w:szCs w:val="20"/>
              </w:rPr>
            </w:pPr>
            <w:r w:rsidRPr="00B26973">
              <w:rPr>
                <w:rFonts w:cstheme="minorHAnsi"/>
                <w:sz w:val="20"/>
                <w:szCs w:val="20"/>
              </w:rPr>
              <w:t>Demonstrates:</w:t>
            </w:r>
          </w:p>
          <w:p w14:paraId="2FB3ECC5" w14:textId="77777777" w:rsidR="00FC0485" w:rsidRPr="00863B83" w:rsidRDefault="00FC0485" w:rsidP="003F4660">
            <w:pPr>
              <w:numPr>
                <w:ilvl w:val="1"/>
                <w:numId w:val="33"/>
              </w:numPr>
              <w:spacing w:after="0" w:line="240" w:lineRule="auto"/>
              <w:ind w:left="469"/>
              <w:rPr>
                <w:rFonts w:cstheme="minorHAnsi"/>
                <w:sz w:val="20"/>
                <w:szCs w:val="20"/>
              </w:rPr>
            </w:pPr>
            <w:r w:rsidRPr="00863B83">
              <w:rPr>
                <w:rFonts w:cstheme="minorHAnsi"/>
                <w:sz w:val="20"/>
                <w:szCs w:val="20"/>
              </w:rPr>
              <w:t>ability to respect the unique contribution, perspective &amp; value of SP’s</w:t>
            </w:r>
          </w:p>
          <w:p w14:paraId="248F1B1C" w14:textId="77777777" w:rsidR="00FC0485" w:rsidRPr="00863B83" w:rsidRDefault="00FC0485" w:rsidP="003F4660">
            <w:pPr>
              <w:numPr>
                <w:ilvl w:val="1"/>
                <w:numId w:val="33"/>
              </w:numPr>
              <w:spacing w:after="0" w:line="240" w:lineRule="auto"/>
              <w:ind w:left="469"/>
              <w:rPr>
                <w:rFonts w:cstheme="minorHAnsi"/>
                <w:sz w:val="20"/>
                <w:szCs w:val="20"/>
              </w:rPr>
            </w:pPr>
            <w:r w:rsidRPr="00863B83">
              <w:rPr>
                <w:rFonts w:cstheme="minorHAnsi"/>
                <w:sz w:val="20"/>
                <w:szCs w:val="20"/>
              </w:rPr>
              <w:t>ability to maintain comfort, confidentiality, dignity, privacy &amp; wellbeing of SP’s</w:t>
            </w:r>
          </w:p>
          <w:p w14:paraId="210FB6F9" w14:textId="77777777" w:rsidR="00FC0485" w:rsidRPr="00863B83" w:rsidRDefault="00FC0485" w:rsidP="003F4660">
            <w:pPr>
              <w:numPr>
                <w:ilvl w:val="1"/>
                <w:numId w:val="33"/>
              </w:numPr>
              <w:spacing w:after="0" w:line="240" w:lineRule="auto"/>
              <w:ind w:left="469"/>
              <w:rPr>
                <w:rFonts w:cstheme="minorHAnsi"/>
                <w:sz w:val="20"/>
                <w:szCs w:val="20"/>
              </w:rPr>
            </w:pPr>
            <w:r w:rsidRPr="00863B83">
              <w:rPr>
                <w:rFonts w:cstheme="minorHAnsi"/>
                <w:sz w:val="20"/>
                <w:szCs w:val="20"/>
              </w:rPr>
              <w:t>effective briefing of SP’s regarding their role &amp; contribution to each scenario &amp; debrief</w:t>
            </w:r>
          </w:p>
          <w:p w14:paraId="72EB31F7" w14:textId="77777777" w:rsidR="00FC0485" w:rsidRPr="00863B83" w:rsidRDefault="00FC0485" w:rsidP="003F4660">
            <w:pPr>
              <w:numPr>
                <w:ilvl w:val="1"/>
                <w:numId w:val="33"/>
              </w:numPr>
              <w:spacing w:after="0" w:line="240" w:lineRule="auto"/>
              <w:ind w:left="469"/>
              <w:rPr>
                <w:rFonts w:cstheme="minorHAnsi"/>
                <w:sz w:val="20"/>
                <w:szCs w:val="20"/>
              </w:rPr>
            </w:pPr>
            <w:r w:rsidRPr="00863B83">
              <w:rPr>
                <w:rFonts w:cstheme="minorHAnsi"/>
                <w:sz w:val="20"/>
                <w:szCs w:val="20"/>
              </w:rPr>
              <w:t>appropriate professional behaviour towards SP’s</w:t>
            </w:r>
          </w:p>
          <w:p w14:paraId="43E8C3D2" w14:textId="77777777" w:rsidR="00FC0485" w:rsidRPr="00863B83" w:rsidRDefault="00FC0485" w:rsidP="003F4660">
            <w:pPr>
              <w:pStyle w:val="Default"/>
              <w:numPr>
                <w:ilvl w:val="1"/>
                <w:numId w:val="33"/>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 xml:space="preserve">support &amp; consideration towards SP’s </w:t>
            </w:r>
          </w:p>
          <w:p w14:paraId="53AD2921" w14:textId="77777777" w:rsidR="00FC0485" w:rsidRPr="00863B83" w:rsidRDefault="00FC0485" w:rsidP="003F4660">
            <w:pPr>
              <w:pStyle w:val="Default"/>
              <w:numPr>
                <w:ilvl w:val="1"/>
                <w:numId w:val="33"/>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best practice when engaging with SPs, such that the four principles of biomedical ethics are adhered to: autonomy, beneficence, non-maleficence &amp; justice</w:t>
            </w:r>
          </w:p>
          <w:p w14:paraId="350FA8A9" w14:textId="77777777" w:rsidR="00FC0485" w:rsidRPr="00863B83" w:rsidRDefault="00FC0485" w:rsidP="003F4660">
            <w:pPr>
              <w:pStyle w:val="Default"/>
              <w:numPr>
                <w:ilvl w:val="1"/>
                <w:numId w:val="33"/>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engagement with SPs to access, enable &amp; incorporate their feedback</w:t>
            </w:r>
          </w:p>
        </w:tc>
      </w:tr>
      <w:tr w:rsidR="00FC0485" w:rsidRPr="00863B83" w14:paraId="7D72DDF7" w14:textId="77777777" w:rsidTr="00D04450">
        <w:tc>
          <w:tcPr>
            <w:tcW w:w="365" w:type="pct"/>
            <w:shd w:val="clear" w:color="auto" w:fill="D9D9D9" w:themeFill="background1" w:themeFillShade="D9"/>
          </w:tcPr>
          <w:p w14:paraId="32E3D13F" w14:textId="77777777" w:rsidR="00FC0485" w:rsidRPr="00863B83" w:rsidRDefault="00FC0485" w:rsidP="00D04450">
            <w:pPr>
              <w:spacing w:after="0" w:line="240" w:lineRule="auto"/>
              <w:jc w:val="center"/>
              <w:rPr>
                <w:rFonts w:cstheme="minorHAnsi"/>
                <w:b/>
                <w:sz w:val="20"/>
                <w:szCs w:val="20"/>
              </w:rPr>
            </w:pPr>
            <w:r w:rsidRPr="00863B83">
              <w:rPr>
                <w:rFonts w:cstheme="minorHAnsi"/>
                <w:b/>
                <w:sz w:val="20"/>
                <w:szCs w:val="20"/>
              </w:rPr>
              <w:t>2</w:t>
            </w:r>
          </w:p>
        </w:tc>
        <w:tc>
          <w:tcPr>
            <w:tcW w:w="969" w:type="pct"/>
            <w:shd w:val="clear" w:color="auto" w:fill="B7E7CF"/>
          </w:tcPr>
          <w:p w14:paraId="68DF29A3" w14:textId="77777777" w:rsidR="00FC0485" w:rsidRPr="00863B83" w:rsidRDefault="00FC0485" w:rsidP="00D04450">
            <w:pPr>
              <w:spacing w:after="0" w:line="240" w:lineRule="auto"/>
              <w:rPr>
                <w:rFonts w:cstheme="minorHAnsi"/>
                <w:sz w:val="20"/>
                <w:szCs w:val="20"/>
              </w:rPr>
            </w:pPr>
            <w:r w:rsidRPr="00863B83">
              <w:rPr>
                <w:rFonts w:cstheme="minorHAnsi"/>
                <w:sz w:val="20"/>
                <w:szCs w:val="20"/>
              </w:rPr>
              <w:t>Take responsibility for the engagement &amp; involvement of SP’s in every aspect of training activity</w:t>
            </w:r>
          </w:p>
          <w:p w14:paraId="544D448E" w14:textId="77777777" w:rsidR="00FC0485" w:rsidRPr="00863B83" w:rsidRDefault="00FC0485" w:rsidP="00D04450">
            <w:pPr>
              <w:spacing w:after="0" w:line="240" w:lineRule="auto"/>
              <w:rPr>
                <w:rFonts w:cstheme="minorHAnsi"/>
                <w:sz w:val="20"/>
                <w:szCs w:val="20"/>
              </w:rPr>
            </w:pPr>
          </w:p>
          <w:p w14:paraId="334BDC78" w14:textId="77777777" w:rsidR="00FC0485" w:rsidRPr="00863B83" w:rsidRDefault="00FC0485" w:rsidP="00D04450">
            <w:pPr>
              <w:spacing w:after="0" w:line="240" w:lineRule="auto"/>
              <w:rPr>
                <w:rFonts w:cstheme="minorHAnsi"/>
                <w:sz w:val="20"/>
                <w:szCs w:val="20"/>
              </w:rPr>
            </w:pPr>
          </w:p>
        </w:tc>
        <w:tc>
          <w:tcPr>
            <w:tcW w:w="3666" w:type="pct"/>
            <w:shd w:val="clear" w:color="auto" w:fill="B7E7CF"/>
          </w:tcPr>
          <w:p w14:paraId="0055BC1E" w14:textId="77777777" w:rsidR="00FC0485" w:rsidRPr="00863B83" w:rsidRDefault="00FC0485" w:rsidP="00D04450">
            <w:pPr>
              <w:spacing w:after="0" w:line="240" w:lineRule="auto"/>
              <w:rPr>
                <w:rFonts w:cstheme="minorHAnsi"/>
                <w:i/>
                <w:sz w:val="20"/>
                <w:szCs w:val="20"/>
              </w:rPr>
            </w:pPr>
            <w:r w:rsidRPr="00863B83">
              <w:rPr>
                <w:rFonts w:cstheme="minorHAnsi"/>
                <w:i/>
                <w:sz w:val="20"/>
                <w:szCs w:val="20"/>
              </w:rPr>
              <w:t>All the knowledge and skills previously accumulated, plus:</w:t>
            </w:r>
          </w:p>
          <w:p w14:paraId="741E7A2D" w14:textId="77777777" w:rsidR="00FC0485" w:rsidRPr="00863B83" w:rsidRDefault="00FC0485" w:rsidP="00D04450">
            <w:pPr>
              <w:spacing w:after="0" w:line="240" w:lineRule="auto"/>
              <w:rPr>
                <w:rFonts w:cstheme="minorHAnsi"/>
                <w:sz w:val="20"/>
                <w:szCs w:val="20"/>
              </w:rPr>
            </w:pPr>
          </w:p>
          <w:p w14:paraId="504201CA" w14:textId="77777777" w:rsidR="00FC0485" w:rsidRPr="00863B83" w:rsidRDefault="00FC0485" w:rsidP="00D04450">
            <w:pPr>
              <w:spacing w:after="0" w:line="240" w:lineRule="auto"/>
              <w:rPr>
                <w:rFonts w:cstheme="minorHAnsi"/>
                <w:sz w:val="20"/>
                <w:szCs w:val="20"/>
              </w:rPr>
            </w:pPr>
            <w:r w:rsidRPr="00863B83">
              <w:rPr>
                <w:rFonts w:cstheme="minorHAnsi"/>
                <w:sz w:val="20"/>
                <w:szCs w:val="20"/>
              </w:rPr>
              <w:t>Demonstrates the ability to:</w:t>
            </w:r>
          </w:p>
          <w:p w14:paraId="0F4B8AC3" w14:textId="77777777" w:rsidR="00FC0485" w:rsidRPr="00863B83" w:rsidRDefault="00FC0485" w:rsidP="003F4660">
            <w:pPr>
              <w:numPr>
                <w:ilvl w:val="1"/>
                <w:numId w:val="34"/>
              </w:numPr>
              <w:spacing w:after="0" w:line="240" w:lineRule="auto"/>
              <w:ind w:left="469"/>
              <w:rPr>
                <w:rFonts w:cstheme="minorHAnsi"/>
                <w:sz w:val="20"/>
                <w:szCs w:val="20"/>
              </w:rPr>
            </w:pPr>
            <w:r w:rsidRPr="00863B83">
              <w:rPr>
                <w:rFonts w:cstheme="minorHAnsi"/>
                <w:sz w:val="20"/>
                <w:szCs w:val="20"/>
              </w:rPr>
              <w:t>verify the competence of SP’s to undertake the role they have been assigned</w:t>
            </w:r>
          </w:p>
          <w:p w14:paraId="60170F4A" w14:textId="77777777" w:rsidR="00FC0485" w:rsidRPr="00863B83" w:rsidRDefault="00FC0485" w:rsidP="003F4660">
            <w:pPr>
              <w:pStyle w:val="Default"/>
              <w:numPr>
                <w:ilvl w:val="1"/>
                <w:numId w:val="34"/>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actively involve SP’s in post training debrief &amp; incorporate their suggestions in future training activities</w:t>
            </w:r>
          </w:p>
          <w:p w14:paraId="6FB2696A" w14:textId="77777777" w:rsidR="00FC0485" w:rsidRPr="00863B83" w:rsidRDefault="00FC0485" w:rsidP="003F4660">
            <w:pPr>
              <w:pStyle w:val="Default"/>
              <w:numPr>
                <w:ilvl w:val="1"/>
                <w:numId w:val="34"/>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 xml:space="preserve">encourage SP’s to reflect &amp; develop self-awareness </w:t>
            </w:r>
          </w:p>
          <w:p w14:paraId="2A82F80D" w14:textId="77777777" w:rsidR="00FC0485" w:rsidRPr="00863B83" w:rsidRDefault="00FC0485" w:rsidP="003F4660">
            <w:pPr>
              <w:pStyle w:val="Default"/>
              <w:numPr>
                <w:ilvl w:val="1"/>
                <w:numId w:val="34"/>
              </w:numPr>
              <w:ind w:left="469"/>
              <w:rPr>
                <w:rFonts w:asciiTheme="minorHAnsi" w:hAnsiTheme="minorHAnsi" w:cstheme="minorHAnsi"/>
                <w:color w:val="auto"/>
                <w:sz w:val="20"/>
                <w:szCs w:val="20"/>
              </w:rPr>
            </w:pPr>
            <w:r w:rsidRPr="00863B83">
              <w:rPr>
                <w:rFonts w:asciiTheme="minorHAnsi" w:hAnsiTheme="minorHAnsi" w:cstheme="minorHAnsi"/>
                <w:sz w:val="20"/>
                <w:szCs w:val="20"/>
              </w:rPr>
              <w:t>teach basic level module to others</w:t>
            </w:r>
          </w:p>
        </w:tc>
      </w:tr>
      <w:tr w:rsidR="00FC0485" w:rsidRPr="00863B83" w14:paraId="4309B574" w14:textId="77777777" w:rsidTr="00D04450">
        <w:tc>
          <w:tcPr>
            <w:tcW w:w="365" w:type="pct"/>
            <w:shd w:val="clear" w:color="auto" w:fill="D9D9D9" w:themeFill="background1" w:themeFillShade="D9"/>
          </w:tcPr>
          <w:p w14:paraId="3ABA455E" w14:textId="77777777" w:rsidR="00FC0485" w:rsidRPr="00863B83" w:rsidRDefault="00FC0485" w:rsidP="00D04450">
            <w:pPr>
              <w:spacing w:after="0" w:line="240" w:lineRule="auto"/>
              <w:jc w:val="center"/>
              <w:rPr>
                <w:rFonts w:cstheme="minorHAnsi"/>
                <w:b/>
                <w:sz w:val="20"/>
                <w:szCs w:val="20"/>
              </w:rPr>
            </w:pPr>
            <w:r w:rsidRPr="00863B83">
              <w:rPr>
                <w:rFonts w:cstheme="minorHAnsi"/>
                <w:b/>
                <w:sz w:val="20"/>
                <w:szCs w:val="20"/>
              </w:rPr>
              <w:t>3</w:t>
            </w:r>
          </w:p>
        </w:tc>
        <w:tc>
          <w:tcPr>
            <w:tcW w:w="969" w:type="pct"/>
            <w:shd w:val="clear" w:color="auto" w:fill="B7E7CF"/>
          </w:tcPr>
          <w:p w14:paraId="1703EBB6" w14:textId="77777777" w:rsidR="00FC0485" w:rsidRPr="00863B83" w:rsidRDefault="00FC0485" w:rsidP="00D04450">
            <w:pPr>
              <w:spacing w:after="0" w:line="240" w:lineRule="auto"/>
              <w:rPr>
                <w:rFonts w:cstheme="minorHAnsi"/>
                <w:bCs/>
                <w:sz w:val="20"/>
                <w:szCs w:val="20"/>
              </w:rPr>
            </w:pPr>
            <w:r w:rsidRPr="00863B83">
              <w:rPr>
                <w:rFonts w:cstheme="minorHAnsi"/>
                <w:sz w:val="20"/>
                <w:szCs w:val="20"/>
              </w:rPr>
              <w:t xml:space="preserve">Manage the employment &amp; engagement of SP’s at centre or departmental level </w:t>
            </w:r>
          </w:p>
        </w:tc>
        <w:tc>
          <w:tcPr>
            <w:tcW w:w="3666" w:type="pct"/>
            <w:shd w:val="clear" w:color="auto" w:fill="B7E7CF"/>
          </w:tcPr>
          <w:p w14:paraId="0C766050" w14:textId="77777777" w:rsidR="00FC0485" w:rsidRPr="00863B83" w:rsidRDefault="00FC0485" w:rsidP="00D04450">
            <w:pPr>
              <w:spacing w:after="0" w:line="240" w:lineRule="auto"/>
              <w:rPr>
                <w:rFonts w:cstheme="minorHAnsi"/>
                <w:i/>
                <w:sz w:val="20"/>
                <w:szCs w:val="20"/>
              </w:rPr>
            </w:pPr>
            <w:r w:rsidRPr="00863B83">
              <w:rPr>
                <w:rFonts w:cstheme="minorHAnsi"/>
                <w:i/>
                <w:sz w:val="20"/>
                <w:szCs w:val="20"/>
              </w:rPr>
              <w:t>All the knowledge and skills previously accumulated, plus:</w:t>
            </w:r>
          </w:p>
          <w:p w14:paraId="3459A392" w14:textId="77777777" w:rsidR="00FC0485" w:rsidRPr="00863B83" w:rsidRDefault="00FC0485" w:rsidP="00D04450">
            <w:pPr>
              <w:spacing w:after="0" w:line="240" w:lineRule="auto"/>
              <w:rPr>
                <w:rFonts w:cstheme="minorHAnsi"/>
                <w:sz w:val="20"/>
                <w:szCs w:val="20"/>
              </w:rPr>
            </w:pPr>
          </w:p>
          <w:p w14:paraId="6DE4EEF4" w14:textId="77777777" w:rsidR="00FC0485" w:rsidRPr="00863B83" w:rsidRDefault="00FC0485" w:rsidP="00D04450">
            <w:pPr>
              <w:spacing w:after="0" w:line="240" w:lineRule="auto"/>
              <w:rPr>
                <w:rFonts w:cstheme="minorHAnsi"/>
                <w:sz w:val="20"/>
                <w:szCs w:val="20"/>
              </w:rPr>
            </w:pPr>
            <w:r w:rsidRPr="00863B83">
              <w:rPr>
                <w:rFonts w:cstheme="minorHAnsi"/>
                <w:sz w:val="20"/>
                <w:szCs w:val="20"/>
              </w:rPr>
              <w:t>Demonstrates the ability to:</w:t>
            </w:r>
          </w:p>
          <w:p w14:paraId="02AFFB75" w14:textId="77777777" w:rsidR="00FC0485" w:rsidRPr="00863B83" w:rsidRDefault="00FC0485" w:rsidP="003F4660">
            <w:pPr>
              <w:numPr>
                <w:ilvl w:val="1"/>
                <w:numId w:val="35"/>
              </w:numPr>
              <w:spacing w:after="0" w:line="240" w:lineRule="auto"/>
              <w:ind w:left="469"/>
              <w:rPr>
                <w:rFonts w:cstheme="minorHAnsi"/>
                <w:sz w:val="20"/>
                <w:szCs w:val="20"/>
              </w:rPr>
            </w:pPr>
            <w:r w:rsidRPr="00863B83">
              <w:rPr>
                <w:rFonts w:cstheme="minorHAnsi"/>
                <w:sz w:val="20"/>
                <w:szCs w:val="20"/>
              </w:rPr>
              <w:t>teach basic &amp; advanced modules others</w:t>
            </w:r>
          </w:p>
          <w:p w14:paraId="344E71E0" w14:textId="77777777" w:rsidR="00FC0485" w:rsidRPr="00863B83" w:rsidRDefault="00FC0485" w:rsidP="003F4660">
            <w:pPr>
              <w:numPr>
                <w:ilvl w:val="1"/>
                <w:numId w:val="35"/>
              </w:numPr>
              <w:spacing w:after="0" w:line="240" w:lineRule="auto"/>
              <w:ind w:left="469"/>
              <w:rPr>
                <w:rFonts w:cstheme="minorHAnsi"/>
                <w:sz w:val="20"/>
                <w:szCs w:val="20"/>
              </w:rPr>
            </w:pPr>
            <w:r w:rsidRPr="00863B83">
              <w:rPr>
                <w:rFonts w:cstheme="minorHAnsi"/>
                <w:sz w:val="20"/>
                <w:szCs w:val="20"/>
              </w:rPr>
              <w:t>recruit &amp; select suitable SP’s for the requirements of each relevant training activity</w:t>
            </w:r>
          </w:p>
          <w:p w14:paraId="407364F6" w14:textId="77777777" w:rsidR="00FC0485" w:rsidRPr="00863B83" w:rsidRDefault="00FC0485" w:rsidP="003F4660">
            <w:pPr>
              <w:numPr>
                <w:ilvl w:val="1"/>
                <w:numId w:val="35"/>
              </w:numPr>
              <w:spacing w:after="0" w:line="240" w:lineRule="auto"/>
              <w:ind w:left="469"/>
              <w:rPr>
                <w:rFonts w:cstheme="minorHAnsi"/>
                <w:sz w:val="20"/>
                <w:szCs w:val="20"/>
              </w:rPr>
            </w:pPr>
            <w:r w:rsidRPr="00863B83">
              <w:rPr>
                <w:rFonts w:cstheme="minorHAnsi"/>
                <w:sz w:val="20"/>
                <w:szCs w:val="20"/>
              </w:rPr>
              <w:t xml:space="preserve">work within contractual, financial &amp; procurement frameworks to ensure robust audit trails &amp; value for money with regard </w:t>
            </w:r>
          </w:p>
          <w:p w14:paraId="25F4FFE5" w14:textId="77777777" w:rsidR="00FC0485" w:rsidRPr="00863B83" w:rsidRDefault="00FC0485" w:rsidP="003F4660">
            <w:pPr>
              <w:numPr>
                <w:ilvl w:val="1"/>
                <w:numId w:val="35"/>
              </w:numPr>
              <w:spacing w:after="0" w:line="240" w:lineRule="auto"/>
              <w:ind w:left="469"/>
              <w:rPr>
                <w:rFonts w:cstheme="minorHAnsi"/>
                <w:sz w:val="20"/>
                <w:szCs w:val="20"/>
              </w:rPr>
            </w:pPr>
            <w:r w:rsidRPr="00863B83">
              <w:rPr>
                <w:rFonts w:cstheme="minorHAnsi"/>
                <w:sz w:val="20"/>
                <w:szCs w:val="20"/>
              </w:rPr>
              <w:t>intervene in situations which could potentially affect quality of training or well-being of SP’s</w:t>
            </w:r>
          </w:p>
        </w:tc>
      </w:tr>
      <w:tr w:rsidR="00FC0485" w:rsidRPr="00863B83" w14:paraId="3ED089A4" w14:textId="77777777" w:rsidTr="00D04450">
        <w:tc>
          <w:tcPr>
            <w:tcW w:w="5000" w:type="pct"/>
            <w:gridSpan w:val="3"/>
            <w:shd w:val="clear" w:color="auto" w:fill="B7E7CF"/>
          </w:tcPr>
          <w:p w14:paraId="668304FF" w14:textId="77777777" w:rsidR="00FC0485" w:rsidRPr="00863B83" w:rsidRDefault="00FC0485" w:rsidP="00D04450">
            <w:pPr>
              <w:pStyle w:val="Default"/>
              <w:rPr>
                <w:rFonts w:asciiTheme="minorHAnsi" w:hAnsiTheme="minorHAnsi" w:cstheme="minorHAnsi"/>
                <w:bCs/>
                <w:i/>
                <w:iCs/>
                <w:color w:val="auto"/>
                <w:sz w:val="20"/>
                <w:szCs w:val="20"/>
                <w:u w:val="single"/>
              </w:rPr>
            </w:pPr>
            <w:proofErr w:type="spellStart"/>
            <w:r w:rsidRPr="00863B83">
              <w:rPr>
                <w:rFonts w:asciiTheme="minorHAnsi" w:hAnsiTheme="minorHAnsi" w:cstheme="minorHAnsi"/>
                <w:bCs/>
                <w:i/>
                <w:iCs/>
                <w:color w:val="auto"/>
                <w:sz w:val="20"/>
                <w:szCs w:val="20"/>
                <w:u w:val="single"/>
              </w:rPr>
              <w:t>ASPiH</w:t>
            </w:r>
            <w:proofErr w:type="spellEnd"/>
            <w:r w:rsidRPr="00863B83">
              <w:rPr>
                <w:rFonts w:asciiTheme="minorHAnsi" w:hAnsiTheme="minorHAnsi" w:cstheme="minorHAnsi"/>
                <w:bCs/>
                <w:i/>
                <w:iCs/>
                <w:color w:val="auto"/>
                <w:sz w:val="20"/>
                <w:szCs w:val="20"/>
                <w:u w:val="single"/>
              </w:rPr>
              <w:t xml:space="preserve"> Standards Mapping</w:t>
            </w:r>
          </w:p>
          <w:p w14:paraId="4B638D04" w14:textId="77777777" w:rsidR="00FC0485" w:rsidRPr="00863B83" w:rsidRDefault="00FC0485" w:rsidP="003F4660">
            <w:pPr>
              <w:pStyle w:val="Default"/>
              <w:numPr>
                <w:ilvl w:val="0"/>
                <w:numId w:val="4"/>
              </w:numPr>
              <w:rPr>
                <w:rFonts w:asciiTheme="minorHAnsi" w:hAnsiTheme="minorHAnsi" w:cstheme="minorHAnsi"/>
                <w:bCs/>
                <w:i/>
                <w:iCs/>
                <w:color w:val="auto"/>
                <w:sz w:val="20"/>
                <w:szCs w:val="20"/>
              </w:rPr>
            </w:pPr>
            <w:r w:rsidRPr="00863B83">
              <w:rPr>
                <w:rFonts w:asciiTheme="minorHAnsi" w:hAnsiTheme="minorHAnsi" w:cstheme="minorHAnsi"/>
                <w:bCs/>
                <w:i/>
                <w:iCs/>
                <w:color w:val="auto"/>
                <w:sz w:val="20"/>
                <w:szCs w:val="20"/>
              </w:rPr>
              <w:t xml:space="preserve">Simulated Patient (SP) involvement, as a specialist group of </w:t>
            </w:r>
            <w:proofErr w:type="gramStart"/>
            <w:r w:rsidRPr="00863B83">
              <w:rPr>
                <w:rFonts w:asciiTheme="minorHAnsi" w:hAnsiTheme="minorHAnsi" w:cstheme="minorHAnsi"/>
                <w:bCs/>
                <w:i/>
                <w:iCs/>
                <w:color w:val="auto"/>
                <w:sz w:val="20"/>
                <w:szCs w:val="20"/>
              </w:rPr>
              <w:t>faculty</w:t>
            </w:r>
            <w:proofErr w:type="gramEnd"/>
            <w:r w:rsidRPr="00863B83">
              <w:rPr>
                <w:rFonts w:asciiTheme="minorHAnsi" w:hAnsiTheme="minorHAnsi" w:cstheme="minorHAnsi"/>
                <w:bCs/>
                <w:i/>
                <w:iCs/>
                <w:color w:val="auto"/>
                <w:sz w:val="20"/>
                <w:szCs w:val="20"/>
              </w:rPr>
              <w:t>, should be supported with the same considerations as other faculty members.</w:t>
            </w:r>
          </w:p>
          <w:p w14:paraId="4525BF40" w14:textId="77777777" w:rsidR="00FC0485" w:rsidRPr="00863B83" w:rsidRDefault="00FC0485" w:rsidP="003F4660">
            <w:pPr>
              <w:pStyle w:val="Default"/>
              <w:numPr>
                <w:ilvl w:val="0"/>
                <w:numId w:val="4"/>
              </w:numPr>
              <w:rPr>
                <w:rFonts w:asciiTheme="minorHAnsi" w:hAnsiTheme="minorHAnsi" w:cstheme="minorHAnsi"/>
                <w:bCs/>
                <w:i/>
                <w:iCs/>
                <w:color w:val="auto"/>
                <w:sz w:val="20"/>
                <w:szCs w:val="20"/>
              </w:rPr>
            </w:pPr>
            <w:r w:rsidRPr="00863B83">
              <w:rPr>
                <w:rFonts w:asciiTheme="minorHAnsi" w:hAnsiTheme="minorHAnsi" w:cstheme="minorHAnsi"/>
                <w:bCs/>
                <w:i/>
                <w:iCs/>
                <w:color w:val="auto"/>
                <w:sz w:val="20"/>
                <w:szCs w:val="20"/>
              </w:rPr>
              <w:t>Content should adhere to best practice when engaging with SPs, such that the four principles of biomedical ethics are adhered to: autonomy, beneficence, non-maleficence &amp; justice.</w:t>
            </w:r>
          </w:p>
          <w:p w14:paraId="5426CA33" w14:textId="77777777" w:rsidR="00FC0485" w:rsidRPr="00863B83" w:rsidRDefault="00FC0485" w:rsidP="003F4660">
            <w:pPr>
              <w:pStyle w:val="Default"/>
              <w:numPr>
                <w:ilvl w:val="0"/>
                <w:numId w:val="4"/>
              </w:numPr>
              <w:rPr>
                <w:rFonts w:asciiTheme="minorHAnsi" w:hAnsiTheme="minorHAnsi" w:cstheme="minorHAnsi"/>
                <w:bCs/>
                <w:i/>
                <w:iCs/>
                <w:color w:val="auto"/>
                <w:sz w:val="20"/>
                <w:szCs w:val="20"/>
              </w:rPr>
            </w:pPr>
            <w:r w:rsidRPr="00863B83">
              <w:rPr>
                <w:rFonts w:asciiTheme="minorHAnsi" w:hAnsiTheme="minorHAnsi" w:cstheme="minorHAnsi"/>
                <w:bCs/>
                <w:i/>
                <w:iCs/>
                <w:color w:val="auto"/>
                <w:sz w:val="20"/>
                <w:szCs w:val="20"/>
              </w:rPr>
              <w:t>Where appropriate SPs should acquire specific training provided by a formal course, a Continuing Professional Development (CPD) opportunity, or targeted work with an experienced faculty member.</w:t>
            </w:r>
          </w:p>
          <w:p w14:paraId="6F27D919" w14:textId="77777777" w:rsidR="00FC0485" w:rsidRPr="00863B83" w:rsidRDefault="00FC0485" w:rsidP="003F4660">
            <w:pPr>
              <w:pStyle w:val="Default"/>
              <w:numPr>
                <w:ilvl w:val="0"/>
                <w:numId w:val="4"/>
              </w:numPr>
              <w:rPr>
                <w:rFonts w:asciiTheme="minorHAnsi" w:hAnsiTheme="minorHAnsi" w:cstheme="minorHAnsi"/>
                <w:bCs/>
                <w:i/>
                <w:iCs/>
                <w:color w:val="auto"/>
                <w:sz w:val="20"/>
                <w:szCs w:val="20"/>
              </w:rPr>
            </w:pPr>
            <w:r w:rsidRPr="00863B83">
              <w:rPr>
                <w:rFonts w:asciiTheme="minorHAnsi" w:hAnsiTheme="minorHAnsi" w:cstheme="minorHAnsi"/>
                <w:bCs/>
                <w:i/>
                <w:iCs/>
                <w:color w:val="auto"/>
                <w:sz w:val="20"/>
                <w:szCs w:val="20"/>
              </w:rPr>
              <w:t>Facilitators should engage with SPs to access, enable &amp; incorporate their feedback.</w:t>
            </w:r>
          </w:p>
          <w:p w14:paraId="66C0745D" w14:textId="77777777" w:rsidR="00FC0485" w:rsidRPr="00863B83" w:rsidRDefault="00FC0485" w:rsidP="003F4660">
            <w:pPr>
              <w:pStyle w:val="Default"/>
              <w:numPr>
                <w:ilvl w:val="0"/>
                <w:numId w:val="4"/>
              </w:numPr>
              <w:rPr>
                <w:rFonts w:asciiTheme="minorHAnsi" w:hAnsiTheme="minorHAnsi" w:cstheme="minorHAnsi"/>
                <w:bCs/>
                <w:i/>
                <w:iCs/>
                <w:color w:val="auto"/>
                <w:sz w:val="20"/>
                <w:szCs w:val="20"/>
              </w:rPr>
            </w:pPr>
            <w:r w:rsidRPr="00863B83">
              <w:rPr>
                <w:rFonts w:asciiTheme="minorHAnsi" w:hAnsiTheme="minorHAnsi" w:cstheme="minorHAnsi"/>
                <w:bCs/>
                <w:i/>
                <w:iCs/>
                <w:color w:val="auto"/>
                <w:sz w:val="20"/>
                <w:szCs w:val="20"/>
              </w:rPr>
              <w:t>SPs should be competent in the process of debriefing &amp; feedback from their perspective – as agreed on with the facilitator – in role, in neutral or out of role.</w:t>
            </w:r>
          </w:p>
          <w:p w14:paraId="003CFD5D" w14:textId="77777777" w:rsidR="00FC0485" w:rsidRPr="00863B83" w:rsidRDefault="00FC0485" w:rsidP="003F4660">
            <w:pPr>
              <w:pStyle w:val="Default"/>
              <w:numPr>
                <w:ilvl w:val="0"/>
                <w:numId w:val="4"/>
              </w:numPr>
              <w:rPr>
                <w:rFonts w:asciiTheme="minorHAnsi" w:hAnsiTheme="minorHAnsi" w:cstheme="minorHAnsi"/>
                <w:b/>
                <w:i/>
                <w:iCs/>
                <w:color w:val="auto"/>
                <w:sz w:val="20"/>
                <w:szCs w:val="20"/>
              </w:rPr>
            </w:pPr>
            <w:r w:rsidRPr="00863B83">
              <w:rPr>
                <w:rFonts w:asciiTheme="minorHAnsi" w:hAnsiTheme="minorHAnsi" w:cstheme="minorHAnsi"/>
                <w:bCs/>
                <w:i/>
                <w:iCs/>
                <w:color w:val="auto"/>
                <w:sz w:val="20"/>
                <w:szCs w:val="20"/>
              </w:rPr>
              <w:t>Facilitators, SPs &amp; technical personnel benefit from an additional debrief after the simulation session as &amp; when required, without learner presence, to reflect &amp; develop self-awareness.</w:t>
            </w:r>
          </w:p>
        </w:tc>
      </w:tr>
    </w:tbl>
    <w:p w14:paraId="02A2F065" w14:textId="2C23022B" w:rsidR="00FC0485" w:rsidRDefault="00FC0485" w:rsidP="00641146">
      <w:pPr>
        <w:jc w:val="center"/>
        <w:rPr>
          <w:rStyle w:val="Heading2Char"/>
        </w:rPr>
      </w:pPr>
    </w:p>
    <w:p w14:paraId="5617022A" w14:textId="77777777" w:rsidR="00FC0485" w:rsidRDefault="00FC0485" w:rsidP="00641146">
      <w:pPr>
        <w:jc w:val="center"/>
        <w:rPr>
          <w:rStyle w:val="Heading2Char"/>
        </w:rPr>
      </w:pPr>
    </w:p>
    <w:p w14:paraId="5DF63121" w14:textId="77777777" w:rsidR="00936551" w:rsidRDefault="00936551">
      <w:pPr>
        <w:spacing w:after="0" w:line="240" w:lineRule="auto"/>
        <w:rPr>
          <w:rStyle w:val="Heading2Char"/>
        </w:rPr>
      </w:pPr>
      <w:bookmarkStart w:id="16" w:name="_Toc56073240"/>
      <w:r>
        <w:rPr>
          <w:rStyle w:val="Heading2Char"/>
        </w:rPr>
        <w:br w:type="page"/>
      </w:r>
    </w:p>
    <w:p w14:paraId="383CBF7E" w14:textId="06A362FC" w:rsidR="00FC0485" w:rsidRPr="00BE7934" w:rsidRDefault="00237530" w:rsidP="00FC0485">
      <w:pPr>
        <w:jc w:val="center"/>
        <w:rPr>
          <w:rFonts w:cstheme="minorHAnsi"/>
          <w:b/>
          <w:bCs/>
          <w:color w:val="CCCC00"/>
          <w:sz w:val="28"/>
          <w:szCs w:val="28"/>
        </w:rPr>
      </w:pPr>
      <w:r w:rsidRPr="00237530">
        <w:rPr>
          <w:rStyle w:val="Heading2Char"/>
          <w:color w:val="E1CE1D"/>
        </w:rPr>
        <w:lastRenderedPageBreak/>
        <w:t>E</w:t>
      </w:r>
      <w:r w:rsidR="00FC0485" w:rsidRPr="00237530">
        <w:rPr>
          <w:rStyle w:val="Heading2Char"/>
          <w:color w:val="E1CE1D"/>
        </w:rPr>
        <w:t xml:space="preserve">: </w:t>
      </w:r>
      <w:r w:rsidR="00FC0485" w:rsidRPr="00FC0485">
        <w:rPr>
          <w:rStyle w:val="Heading2Char"/>
          <w:color w:val="E1CE1D"/>
        </w:rPr>
        <w:t>EVALUATION</w:t>
      </w:r>
      <w:r w:rsidR="00FC0485">
        <w:rPr>
          <w:rStyle w:val="Heading2Char"/>
          <w:color w:val="E1CE1D"/>
        </w:rPr>
        <w:t xml:space="preserve"> / RESEARCH</w:t>
      </w:r>
      <w:bookmarkEnd w:id="16"/>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8CC"/>
        <w:tblLook w:val="00A0" w:firstRow="1" w:lastRow="0" w:firstColumn="1" w:lastColumn="0" w:noHBand="0" w:noVBand="0"/>
      </w:tblPr>
      <w:tblGrid>
        <w:gridCol w:w="767"/>
        <w:gridCol w:w="2068"/>
        <w:gridCol w:w="7790"/>
      </w:tblGrid>
      <w:tr w:rsidR="00FC0485" w:rsidRPr="006432B3" w14:paraId="47CAA447" w14:textId="77777777" w:rsidTr="00D04450">
        <w:tc>
          <w:tcPr>
            <w:tcW w:w="361" w:type="pct"/>
            <w:shd w:val="clear" w:color="auto" w:fill="E1CE1D"/>
          </w:tcPr>
          <w:p w14:paraId="0D8B03DE" w14:textId="77777777" w:rsidR="00FC0485" w:rsidRPr="006432B3" w:rsidRDefault="00FC0485" w:rsidP="00D04450">
            <w:pPr>
              <w:spacing w:after="0" w:line="240" w:lineRule="auto"/>
              <w:jc w:val="center"/>
              <w:rPr>
                <w:rFonts w:cstheme="minorHAnsi"/>
                <w:b/>
                <w:sz w:val="20"/>
                <w:szCs w:val="20"/>
              </w:rPr>
            </w:pPr>
            <w:r w:rsidRPr="006432B3">
              <w:rPr>
                <w:rFonts w:cstheme="minorHAnsi"/>
                <w:b/>
                <w:sz w:val="20"/>
                <w:szCs w:val="20"/>
              </w:rPr>
              <w:t>Level</w:t>
            </w:r>
          </w:p>
        </w:tc>
        <w:tc>
          <w:tcPr>
            <w:tcW w:w="973" w:type="pct"/>
            <w:shd w:val="clear" w:color="auto" w:fill="E1CE1D"/>
          </w:tcPr>
          <w:p w14:paraId="29200CE1"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Aims</w:t>
            </w:r>
          </w:p>
        </w:tc>
        <w:tc>
          <w:tcPr>
            <w:tcW w:w="3666" w:type="pct"/>
            <w:shd w:val="clear" w:color="auto" w:fill="E1CE1D"/>
          </w:tcPr>
          <w:p w14:paraId="4D9AD42D"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Learning Outcomes</w:t>
            </w:r>
          </w:p>
        </w:tc>
      </w:tr>
      <w:tr w:rsidR="00FC0485" w:rsidRPr="006432B3" w14:paraId="759973B1" w14:textId="77777777" w:rsidTr="00D04450">
        <w:tc>
          <w:tcPr>
            <w:tcW w:w="361" w:type="pct"/>
            <w:shd w:val="clear" w:color="auto" w:fill="E8E8E8"/>
          </w:tcPr>
          <w:p w14:paraId="440D2124" w14:textId="77777777" w:rsidR="00FC0485" w:rsidRPr="006432B3" w:rsidRDefault="00FC0485" w:rsidP="00D04450">
            <w:pPr>
              <w:spacing w:after="0" w:line="240" w:lineRule="auto"/>
              <w:jc w:val="center"/>
              <w:rPr>
                <w:rFonts w:cstheme="minorHAnsi"/>
                <w:b/>
                <w:sz w:val="20"/>
                <w:szCs w:val="20"/>
              </w:rPr>
            </w:pPr>
            <w:bookmarkStart w:id="17" w:name="evaluation1"/>
            <w:r w:rsidRPr="006432B3">
              <w:rPr>
                <w:rFonts w:cstheme="minorHAnsi"/>
                <w:b/>
                <w:sz w:val="20"/>
                <w:szCs w:val="20"/>
              </w:rPr>
              <w:t>1</w:t>
            </w:r>
            <w:bookmarkEnd w:id="17"/>
          </w:p>
        </w:tc>
        <w:tc>
          <w:tcPr>
            <w:tcW w:w="973" w:type="pct"/>
            <w:shd w:val="clear" w:color="auto" w:fill="F2E998"/>
          </w:tcPr>
          <w:p w14:paraId="46BD4AC1" w14:textId="77777777" w:rsidR="00FC0485" w:rsidRPr="006432B3" w:rsidRDefault="00FC0485" w:rsidP="00D04450">
            <w:pPr>
              <w:spacing w:after="0" w:line="240" w:lineRule="auto"/>
              <w:rPr>
                <w:rFonts w:cstheme="minorHAnsi"/>
                <w:bCs/>
                <w:sz w:val="20"/>
                <w:szCs w:val="20"/>
              </w:rPr>
            </w:pPr>
            <w:r w:rsidRPr="006432B3">
              <w:rPr>
                <w:rFonts w:cstheme="minorHAnsi"/>
                <w:bCs/>
                <w:sz w:val="20"/>
                <w:szCs w:val="20"/>
              </w:rPr>
              <w:t xml:space="preserve">Design an evaluation exercise for a simulation session </w:t>
            </w:r>
          </w:p>
          <w:p w14:paraId="66E99E6F" w14:textId="77777777" w:rsidR="00FC0485" w:rsidRPr="006432B3" w:rsidRDefault="00FC0485" w:rsidP="00D04450">
            <w:pPr>
              <w:spacing w:after="0" w:line="240" w:lineRule="auto"/>
              <w:rPr>
                <w:rFonts w:cstheme="minorHAnsi"/>
                <w:sz w:val="20"/>
                <w:szCs w:val="20"/>
              </w:rPr>
            </w:pPr>
          </w:p>
        </w:tc>
        <w:tc>
          <w:tcPr>
            <w:tcW w:w="3666" w:type="pct"/>
            <w:shd w:val="clear" w:color="auto" w:fill="F2E998"/>
          </w:tcPr>
          <w:p w14:paraId="2B6FFDBD" w14:textId="77777777" w:rsidR="00FC0485" w:rsidRPr="006432B3" w:rsidRDefault="00FC0485" w:rsidP="00D04450">
            <w:pPr>
              <w:spacing w:after="0" w:line="240" w:lineRule="auto"/>
              <w:rPr>
                <w:rFonts w:cstheme="minorHAnsi"/>
                <w:bCs/>
                <w:sz w:val="20"/>
                <w:szCs w:val="20"/>
              </w:rPr>
            </w:pPr>
            <w:r w:rsidRPr="006432B3">
              <w:rPr>
                <w:rFonts w:cstheme="minorHAnsi"/>
                <w:bCs/>
                <w:sz w:val="20"/>
                <w:szCs w:val="20"/>
              </w:rPr>
              <w:t>Demonstrates knowledge of:</w:t>
            </w:r>
          </w:p>
          <w:p w14:paraId="02660758" w14:textId="77777777" w:rsidR="00FC0485" w:rsidRPr="006432B3" w:rsidRDefault="00FC0485" w:rsidP="003F4660">
            <w:pPr>
              <w:numPr>
                <w:ilvl w:val="1"/>
                <w:numId w:val="36"/>
              </w:numPr>
              <w:spacing w:after="0" w:line="240" w:lineRule="auto"/>
              <w:ind w:left="469"/>
              <w:rPr>
                <w:rFonts w:cstheme="minorHAnsi"/>
                <w:sz w:val="20"/>
                <w:szCs w:val="20"/>
              </w:rPr>
            </w:pPr>
            <w:r w:rsidRPr="006432B3">
              <w:rPr>
                <w:rFonts w:cstheme="minorHAnsi"/>
                <w:sz w:val="20"/>
                <w:szCs w:val="20"/>
              </w:rPr>
              <w:t>established evaluation tools, such as Kirkpatrick and their limitations</w:t>
            </w:r>
          </w:p>
          <w:p w14:paraId="1F34599E" w14:textId="77777777" w:rsidR="00FC0485" w:rsidRPr="006432B3" w:rsidRDefault="00FC0485" w:rsidP="00936551">
            <w:pPr>
              <w:spacing w:after="0" w:line="240" w:lineRule="auto"/>
              <w:ind w:left="469"/>
              <w:rPr>
                <w:rFonts w:cstheme="minorHAnsi"/>
                <w:bCs/>
                <w:sz w:val="20"/>
                <w:szCs w:val="20"/>
              </w:rPr>
            </w:pPr>
          </w:p>
          <w:p w14:paraId="365EC10B" w14:textId="77777777" w:rsidR="00FC0485" w:rsidRPr="00936551" w:rsidRDefault="00FC0485" w:rsidP="00936551">
            <w:pPr>
              <w:spacing w:after="0" w:line="240" w:lineRule="auto"/>
              <w:rPr>
                <w:rFonts w:cstheme="minorHAnsi"/>
                <w:bCs/>
                <w:sz w:val="20"/>
                <w:szCs w:val="20"/>
              </w:rPr>
            </w:pPr>
            <w:r w:rsidRPr="00936551">
              <w:rPr>
                <w:rFonts w:cstheme="minorHAnsi"/>
                <w:bCs/>
                <w:sz w:val="20"/>
                <w:szCs w:val="20"/>
              </w:rPr>
              <w:t>Demonstrates:</w:t>
            </w:r>
          </w:p>
          <w:p w14:paraId="6C2087C7" w14:textId="77777777" w:rsidR="00FC0485" w:rsidRPr="006432B3" w:rsidRDefault="00FC0485" w:rsidP="003F4660">
            <w:pPr>
              <w:numPr>
                <w:ilvl w:val="1"/>
                <w:numId w:val="36"/>
              </w:numPr>
              <w:spacing w:after="0" w:line="240" w:lineRule="auto"/>
              <w:ind w:left="469"/>
              <w:rPr>
                <w:rFonts w:cstheme="minorHAnsi"/>
                <w:sz w:val="20"/>
                <w:szCs w:val="20"/>
              </w:rPr>
            </w:pPr>
            <w:r w:rsidRPr="006432B3">
              <w:rPr>
                <w:rFonts w:cstheme="minorHAnsi"/>
                <w:sz w:val="20"/>
                <w:szCs w:val="20"/>
              </w:rPr>
              <w:t>ability to select clear, concise &amp; relevant questions for inclusion in evaluation of simulated activity</w:t>
            </w:r>
          </w:p>
          <w:p w14:paraId="3705D3C1" w14:textId="77777777" w:rsidR="00FC0485" w:rsidRPr="006432B3" w:rsidRDefault="00FC0485" w:rsidP="003F4660">
            <w:pPr>
              <w:numPr>
                <w:ilvl w:val="1"/>
                <w:numId w:val="36"/>
              </w:numPr>
              <w:spacing w:after="0" w:line="240" w:lineRule="auto"/>
              <w:ind w:left="469"/>
              <w:rPr>
                <w:rFonts w:cstheme="minorHAnsi"/>
                <w:bCs/>
                <w:sz w:val="20"/>
                <w:szCs w:val="20"/>
              </w:rPr>
            </w:pPr>
            <w:r w:rsidRPr="006432B3">
              <w:rPr>
                <w:rFonts w:cstheme="minorHAnsi"/>
                <w:bCs/>
                <w:sz w:val="20"/>
                <w:szCs w:val="20"/>
              </w:rPr>
              <w:t>ability to use information gathered to continuously develop, improve &amp; optimise simulated activity</w:t>
            </w:r>
          </w:p>
        </w:tc>
      </w:tr>
      <w:tr w:rsidR="00FC0485" w:rsidRPr="006432B3" w14:paraId="6730A9BF" w14:textId="77777777" w:rsidTr="00D04450">
        <w:tc>
          <w:tcPr>
            <w:tcW w:w="361" w:type="pct"/>
            <w:shd w:val="clear" w:color="auto" w:fill="E8E8E8"/>
          </w:tcPr>
          <w:p w14:paraId="1AF852AD" w14:textId="77777777" w:rsidR="00FC0485" w:rsidRPr="006432B3" w:rsidRDefault="00FC0485" w:rsidP="00D04450">
            <w:pPr>
              <w:spacing w:after="0" w:line="240" w:lineRule="auto"/>
              <w:jc w:val="center"/>
              <w:rPr>
                <w:rFonts w:cstheme="minorHAnsi"/>
                <w:b/>
                <w:sz w:val="20"/>
                <w:szCs w:val="20"/>
              </w:rPr>
            </w:pPr>
            <w:bookmarkStart w:id="18" w:name="evaluation2"/>
            <w:r w:rsidRPr="006432B3">
              <w:rPr>
                <w:rFonts w:cstheme="minorHAnsi"/>
                <w:b/>
                <w:sz w:val="20"/>
                <w:szCs w:val="20"/>
              </w:rPr>
              <w:t>2</w:t>
            </w:r>
            <w:bookmarkEnd w:id="18"/>
          </w:p>
        </w:tc>
        <w:tc>
          <w:tcPr>
            <w:tcW w:w="973" w:type="pct"/>
            <w:shd w:val="clear" w:color="auto" w:fill="F2E998"/>
          </w:tcPr>
          <w:p w14:paraId="4388769D"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Competently evaluate simulation activity</w:t>
            </w:r>
          </w:p>
          <w:p w14:paraId="653B2E9D" w14:textId="77777777" w:rsidR="00FC0485" w:rsidRPr="006432B3" w:rsidRDefault="00FC0485" w:rsidP="00D04450">
            <w:pPr>
              <w:spacing w:after="0" w:line="240" w:lineRule="auto"/>
              <w:rPr>
                <w:rFonts w:cstheme="minorHAnsi"/>
                <w:sz w:val="20"/>
                <w:szCs w:val="20"/>
              </w:rPr>
            </w:pPr>
          </w:p>
          <w:p w14:paraId="2A78251D" w14:textId="77777777" w:rsidR="00FC0485" w:rsidRPr="006432B3" w:rsidRDefault="00FC0485" w:rsidP="00D04450">
            <w:pPr>
              <w:spacing w:after="0" w:line="240" w:lineRule="auto"/>
              <w:rPr>
                <w:rFonts w:cstheme="minorHAnsi"/>
                <w:bCs/>
                <w:sz w:val="20"/>
                <w:szCs w:val="20"/>
              </w:rPr>
            </w:pPr>
          </w:p>
        </w:tc>
        <w:tc>
          <w:tcPr>
            <w:tcW w:w="3666" w:type="pct"/>
            <w:shd w:val="clear" w:color="auto" w:fill="F2E998"/>
          </w:tcPr>
          <w:p w14:paraId="5E348879" w14:textId="77777777" w:rsidR="00FC0485" w:rsidRPr="006432B3" w:rsidRDefault="00FC0485" w:rsidP="00D04450">
            <w:pPr>
              <w:spacing w:after="0" w:line="240" w:lineRule="auto"/>
              <w:rPr>
                <w:rFonts w:cstheme="minorHAnsi"/>
                <w:i/>
                <w:sz w:val="20"/>
                <w:szCs w:val="20"/>
              </w:rPr>
            </w:pPr>
            <w:r w:rsidRPr="006432B3">
              <w:rPr>
                <w:rFonts w:cstheme="minorHAnsi"/>
                <w:i/>
                <w:sz w:val="20"/>
                <w:szCs w:val="20"/>
              </w:rPr>
              <w:t>All the knowledge &amp; skills previously accumulated, plus:</w:t>
            </w:r>
          </w:p>
          <w:p w14:paraId="206479FA" w14:textId="77777777" w:rsidR="00FC0485" w:rsidRPr="006432B3" w:rsidRDefault="00FC0485" w:rsidP="00D04450">
            <w:pPr>
              <w:spacing w:after="0" w:line="240" w:lineRule="auto"/>
              <w:rPr>
                <w:rFonts w:cstheme="minorHAnsi"/>
                <w:i/>
                <w:sz w:val="20"/>
                <w:szCs w:val="20"/>
              </w:rPr>
            </w:pPr>
          </w:p>
          <w:p w14:paraId="49A83480" w14:textId="77777777" w:rsidR="00FC0485" w:rsidRPr="006432B3" w:rsidRDefault="00FC0485" w:rsidP="00D04450">
            <w:pPr>
              <w:spacing w:after="0" w:line="240" w:lineRule="auto"/>
              <w:rPr>
                <w:rFonts w:cstheme="minorHAnsi"/>
                <w:bCs/>
                <w:sz w:val="20"/>
                <w:szCs w:val="20"/>
              </w:rPr>
            </w:pPr>
            <w:r w:rsidRPr="006432B3">
              <w:rPr>
                <w:rFonts w:cstheme="minorHAnsi"/>
                <w:bCs/>
                <w:sz w:val="20"/>
                <w:szCs w:val="20"/>
              </w:rPr>
              <w:t>Demonstrates knowledge of:</w:t>
            </w:r>
          </w:p>
          <w:p w14:paraId="54F2F3AE" w14:textId="77777777" w:rsidR="00FC0485" w:rsidRPr="006432B3" w:rsidRDefault="00FC0485" w:rsidP="003F4660">
            <w:pPr>
              <w:numPr>
                <w:ilvl w:val="1"/>
                <w:numId w:val="37"/>
              </w:numPr>
              <w:spacing w:after="0" w:line="240" w:lineRule="auto"/>
              <w:ind w:left="469"/>
              <w:rPr>
                <w:rFonts w:cstheme="minorHAnsi"/>
                <w:bCs/>
                <w:sz w:val="20"/>
                <w:szCs w:val="20"/>
              </w:rPr>
            </w:pPr>
            <w:r w:rsidRPr="006432B3">
              <w:rPr>
                <w:rFonts w:cstheme="minorHAnsi"/>
                <w:bCs/>
                <w:sz w:val="20"/>
                <w:szCs w:val="20"/>
              </w:rPr>
              <w:t>advantages, disadvantages &amp; limitations of each level I-IV of Kirkpatrick’s model</w:t>
            </w:r>
          </w:p>
          <w:p w14:paraId="077B4A9B" w14:textId="77777777" w:rsidR="00FC0485" w:rsidRPr="006432B3" w:rsidRDefault="00FC0485" w:rsidP="003F4660">
            <w:pPr>
              <w:numPr>
                <w:ilvl w:val="1"/>
                <w:numId w:val="37"/>
              </w:numPr>
              <w:spacing w:after="0" w:line="240" w:lineRule="auto"/>
              <w:ind w:left="469"/>
              <w:rPr>
                <w:rFonts w:cstheme="minorHAnsi"/>
                <w:bCs/>
                <w:sz w:val="20"/>
                <w:szCs w:val="20"/>
              </w:rPr>
            </w:pPr>
            <w:proofErr w:type="spellStart"/>
            <w:r w:rsidRPr="006432B3">
              <w:rPr>
                <w:rFonts w:cstheme="minorHAnsi"/>
                <w:bCs/>
                <w:sz w:val="20"/>
                <w:szCs w:val="20"/>
              </w:rPr>
              <w:t>ASPiH</w:t>
            </w:r>
            <w:proofErr w:type="spellEnd"/>
            <w:r w:rsidRPr="006432B3">
              <w:rPr>
                <w:rFonts w:cstheme="minorHAnsi"/>
                <w:bCs/>
                <w:sz w:val="20"/>
                <w:szCs w:val="20"/>
              </w:rPr>
              <w:t xml:space="preserve"> Standards regarding evaluation of simulated activity</w:t>
            </w:r>
          </w:p>
          <w:p w14:paraId="1FE9E178" w14:textId="77777777" w:rsidR="00FC0485" w:rsidRPr="006432B3" w:rsidRDefault="00FC0485" w:rsidP="003F4660">
            <w:pPr>
              <w:numPr>
                <w:ilvl w:val="1"/>
                <w:numId w:val="37"/>
              </w:numPr>
              <w:spacing w:after="0" w:line="240" w:lineRule="auto"/>
              <w:ind w:left="469"/>
              <w:rPr>
                <w:rFonts w:cstheme="minorHAnsi"/>
                <w:bCs/>
                <w:sz w:val="20"/>
                <w:szCs w:val="20"/>
              </w:rPr>
            </w:pPr>
            <w:r w:rsidRPr="006432B3">
              <w:rPr>
                <w:rFonts w:cstheme="minorHAnsi"/>
                <w:bCs/>
                <w:sz w:val="20"/>
                <w:szCs w:val="20"/>
              </w:rPr>
              <w:t>different methods of evaluating simulated activity – evaluation forms, focus group, metrics, observation, patient safety data, patient satisfaction survey, peer review, semi-structured interview</w:t>
            </w:r>
          </w:p>
          <w:p w14:paraId="6A7B852B" w14:textId="77777777" w:rsidR="00FC0485" w:rsidRPr="006432B3" w:rsidRDefault="00FC0485" w:rsidP="00936551">
            <w:pPr>
              <w:spacing w:after="0" w:line="240" w:lineRule="auto"/>
              <w:ind w:left="469"/>
              <w:rPr>
                <w:rFonts w:cstheme="minorHAnsi"/>
                <w:bCs/>
                <w:sz w:val="20"/>
                <w:szCs w:val="20"/>
              </w:rPr>
            </w:pPr>
          </w:p>
          <w:p w14:paraId="1FB0B4E4" w14:textId="77777777" w:rsidR="00FC0485" w:rsidRPr="00936551" w:rsidRDefault="00FC0485" w:rsidP="00936551">
            <w:pPr>
              <w:spacing w:after="0" w:line="240" w:lineRule="auto"/>
              <w:rPr>
                <w:rFonts w:cstheme="minorHAnsi"/>
                <w:bCs/>
                <w:sz w:val="20"/>
                <w:szCs w:val="20"/>
              </w:rPr>
            </w:pPr>
            <w:r w:rsidRPr="00936551">
              <w:rPr>
                <w:rFonts w:cstheme="minorHAnsi"/>
                <w:bCs/>
                <w:sz w:val="20"/>
                <w:szCs w:val="20"/>
              </w:rPr>
              <w:t>Demonstrates:</w:t>
            </w:r>
          </w:p>
          <w:p w14:paraId="59202A84" w14:textId="736B9298" w:rsidR="00EF3BF0" w:rsidRDefault="00EF3BF0" w:rsidP="003F4660">
            <w:pPr>
              <w:pStyle w:val="Default"/>
              <w:numPr>
                <w:ilvl w:val="1"/>
                <w:numId w:val="37"/>
              </w:numPr>
              <w:ind w:left="469"/>
              <w:rPr>
                <w:rFonts w:asciiTheme="minorHAnsi" w:hAnsiTheme="minorHAnsi" w:cstheme="minorHAnsi"/>
                <w:color w:val="auto"/>
                <w:sz w:val="20"/>
                <w:szCs w:val="20"/>
              </w:rPr>
            </w:pPr>
            <w:r>
              <w:rPr>
                <w:rFonts w:asciiTheme="minorHAnsi" w:hAnsiTheme="minorHAnsi" w:cstheme="minorHAnsi"/>
                <w:color w:val="auto"/>
                <w:sz w:val="20"/>
                <w:szCs w:val="20"/>
              </w:rPr>
              <w:t>participation reflective practice, including peer observation of simulation activity</w:t>
            </w:r>
          </w:p>
          <w:p w14:paraId="59184261" w14:textId="50A806F8" w:rsidR="00FC0485" w:rsidRPr="006432B3" w:rsidRDefault="00FC0485" w:rsidP="003F4660">
            <w:pPr>
              <w:pStyle w:val="Default"/>
              <w:numPr>
                <w:ilvl w:val="1"/>
                <w:numId w:val="37"/>
              </w:numPr>
              <w:ind w:left="469"/>
              <w:rPr>
                <w:rFonts w:asciiTheme="minorHAnsi" w:hAnsiTheme="minorHAnsi" w:cstheme="minorHAnsi"/>
                <w:color w:val="auto"/>
                <w:sz w:val="20"/>
                <w:szCs w:val="20"/>
              </w:rPr>
            </w:pPr>
            <w:r w:rsidRPr="006432B3">
              <w:rPr>
                <w:rFonts w:asciiTheme="minorHAnsi" w:hAnsiTheme="minorHAnsi" w:cstheme="minorHAnsi"/>
                <w:color w:val="auto"/>
                <w:sz w:val="20"/>
                <w:szCs w:val="20"/>
              </w:rPr>
              <w:t>ability to specifically evaluate in situ simulation activity by using appropriate measurement tools, which demonstrate not only improvement of knowledge but also transfer of learning to a clinical environment</w:t>
            </w:r>
          </w:p>
          <w:p w14:paraId="12B75BE2" w14:textId="77777777" w:rsidR="00FC0485" w:rsidRPr="006432B3" w:rsidRDefault="00FC0485" w:rsidP="003F4660">
            <w:pPr>
              <w:numPr>
                <w:ilvl w:val="1"/>
                <w:numId w:val="37"/>
              </w:numPr>
              <w:spacing w:after="0" w:line="240" w:lineRule="auto"/>
              <w:ind w:left="469"/>
              <w:rPr>
                <w:rFonts w:cstheme="minorHAnsi"/>
                <w:bCs/>
                <w:sz w:val="20"/>
                <w:szCs w:val="20"/>
              </w:rPr>
            </w:pPr>
            <w:r w:rsidRPr="006432B3">
              <w:rPr>
                <w:rFonts w:cstheme="minorHAnsi"/>
                <w:bCs/>
                <w:sz w:val="20"/>
                <w:szCs w:val="20"/>
              </w:rPr>
              <w:t>ability to thematically analyse free text &amp; describe findings</w:t>
            </w:r>
          </w:p>
          <w:p w14:paraId="1F4C9C02" w14:textId="5A8A6162" w:rsidR="00FC0485" w:rsidRDefault="00FC0485" w:rsidP="003F4660">
            <w:pPr>
              <w:numPr>
                <w:ilvl w:val="1"/>
                <w:numId w:val="37"/>
              </w:numPr>
              <w:spacing w:after="0" w:line="240" w:lineRule="auto"/>
              <w:ind w:left="469"/>
              <w:rPr>
                <w:rFonts w:cstheme="minorHAnsi"/>
                <w:bCs/>
                <w:sz w:val="20"/>
                <w:szCs w:val="20"/>
              </w:rPr>
            </w:pPr>
            <w:r w:rsidRPr="006432B3">
              <w:rPr>
                <w:rFonts w:cstheme="minorHAnsi"/>
                <w:bCs/>
                <w:sz w:val="20"/>
                <w:szCs w:val="20"/>
              </w:rPr>
              <w:t>present information drawn from evaluation tools in a clear, logical, meaningful manner</w:t>
            </w:r>
          </w:p>
          <w:p w14:paraId="29B1EEFC" w14:textId="77777777" w:rsidR="005A5BE9" w:rsidRPr="006432B3" w:rsidRDefault="005A5BE9" w:rsidP="003F4660">
            <w:pPr>
              <w:numPr>
                <w:ilvl w:val="1"/>
                <w:numId w:val="37"/>
              </w:numPr>
              <w:spacing w:after="0" w:line="240" w:lineRule="auto"/>
              <w:ind w:left="469"/>
              <w:rPr>
                <w:rFonts w:cstheme="minorHAnsi"/>
                <w:i/>
                <w:sz w:val="20"/>
                <w:szCs w:val="20"/>
              </w:rPr>
            </w:pPr>
            <w:r w:rsidRPr="006432B3">
              <w:rPr>
                <w:rFonts w:cstheme="minorHAnsi"/>
                <w:sz w:val="20"/>
                <w:szCs w:val="20"/>
              </w:rPr>
              <w:t>ability to integrate information from evaluation, review &amp; peer-review to inform change in practice</w:t>
            </w:r>
          </w:p>
          <w:p w14:paraId="5909C753" w14:textId="77777777" w:rsidR="00FC0485" w:rsidRPr="006432B3" w:rsidRDefault="00FC0485" w:rsidP="003F4660">
            <w:pPr>
              <w:numPr>
                <w:ilvl w:val="1"/>
                <w:numId w:val="37"/>
              </w:numPr>
              <w:spacing w:after="0" w:line="240" w:lineRule="auto"/>
              <w:ind w:left="469"/>
              <w:rPr>
                <w:rFonts w:cstheme="minorHAnsi"/>
                <w:i/>
                <w:sz w:val="20"/>
                <w:szCs w:val="20"/>
              </w:rPr>
            </w:pPr>
            <w:r w:rsidRPr="006432B3">
              <w:rPr>
                <w:rFonts w:cstheme="minorHAnsi"/>
                <w:bCs/>
                <w:sz w:val="20"/>
                <w:szCs w:val="20"/>
              </w:rPr>
              <w:t>apply descriptive &amp; analytical statistics to data presentation where relevant</w:t>
            </w:r>
          </w:p>
        </w:tc>
      </w:tr>
      <w:tr w:rsidR="00FC0485" w:rsidRPr="006432B3" w14:paraId="439992F2" w14:textId="77777777" w:rsidTr="00D04450">
        <w:tc>
          <w:tcPr>
            <w:tcW w:w="361" w:type="pct"/>
            <w:shd w:val="clear" w:color="auto" w:fill="E8E8E8"/>
          </w:tcPr>
          <w:p w14:paraId="50ECE21F" w14:textId="77777777" w:rsidR="00FC0485" w:rsidRPr="006432B3" w:rsidRDefault="00FC0485" w:rsidP="00D04450">
            <w:pPr>
              <w:spacing w:after="0" w:line="240" w:lineRule="auto"/>
              <w:jc w:val="center"/>
              <w:rPr>
                <w:rFonts w:cstheme="minorHAnsi"/>
                <w:b/>
                <w:sz w:val="20"/>
                <w:szCs w:val="20"/>
              </w:rPr>
            </w:pPr>
            <w:bookmarkStart w:id="19" w:name="evaluation3"/>
            <w:r w:rsidRPr="006432B3">
              <w:rPr>
                <w:rFonts w:cstheme="minorHAnsi"/>
                <w:b/>
                <w:sz w:val="20"/>
                <w:szCs w:val="20"/>
              </w:rPr>
              <w:t>3</w:t>
            </w:r>
            <w:bookmarkEnd w:id="19"/>
          </w:p>
        </w:tc>
        <w:tc>
          <w:tcPr>
            <w:tcW w:w="973" w:type="pct"/>
            <w:shd w:val="clear" w:color="auto" w:fill="F2E998"/>
          </w:tcPr>
          <w:p w14:paraId="16CB756A" w14:textId="77777777" w:rsidR="00FC0485" w:rsidRDefault="00FC0485" w:rsidP="00D04450">
            <w:pPr>
              <w:spacing w:after="0" w:line="240" w:lineRule="auto"/>
              <w:rPr>
                <w:rFonts w:cstheme="minorHAnsi"/>
                <w:sz w:val="20"/>
                <w:szCs w:val="20"/>
              </w:rPr>
            </w:pPr>
            <w:r w:rsidRPr="006432B3">
              <w:rPr>
                <w:rFonts w:cstheme="minorHAnsi"/>
                <w:sz w:val="20"/>
                <w:szCs w:val="20"/>
              </w:rPr>
              <w:t>Evaluate programmes of simulated activity at departmental, regional, or complex level</w:t>
            </w:r>
          </w:p>
          <w:p w14:paraId="1CB2469B" w14:textId="77777777" w:rsidR="005A5BE9" w:rsidRDefault="005A5BE9" w:rsidP="00D04450">
            <w:pPr>
              <w:spacing w:after="0" w:line="240" w:lineRule="auto"/>
              <w:rPr>
                <w:rFonts w:cstheme="minorHAnsi"/>
                <w:sz w:val="20"/>
                <w:szCs w:val="20"/>
              </w:rPr>
            </w:pPr>
          </w:p>
          <w:p w14:paraId="2AABA205" w14:textId="348EFBAB" w:rsidR="005A5BE9" w:rsidRPr="006432B3" w:rsidRDefault="005A5BE9" w:rsidP="00D04450">
            <w:pPr>
              <w:spacing w:after="0" w:line="240" w:lineRule="auto"/>
              <w:rPr>
                <w:rFonts w:cstheme="minorHAnsi"/>
                <w:sz w:val="20"/>
                <w:szCs w:val="20"/>
              </w:rPr>
            </w:pPr>
            <w:r>
              <w:rPr>
                <w:rFonts w:cstheme="minorHAnsi"/>
                <w:sz w:val="20"/>
                <w:szCs w:val="20"/>
              </w:rPr>
              <w:t>Engages in the formation</w:t>
            </w:r>
            <w:r w:rsidR="000C3116">
              <w:rPr>
                <w:rFonts w:cstheme="minorHAnsi"/>
                <w:sz w:val="20"/>
                <w:szCs w:val="20"/>
              </w:rPr>
              <w:t xml:space="preserve"> and utilisation</w:t>
            </w:r>
            <w:r>
              <w:rPr>
                <w:rFonts w:cstheme="minorHAnsi"/>
                <w:sz w:val="20"/>
                <w:szCs w:val="20"/>
              </w:rPr>
              <w:t xml:space="preserve"> of new knowledge in </w:t>
            </w:r>
            <w:proofErr w:type="gramStart"/>
            <w:r>
              <w:rPr>
                <w:rFonts w:cstheme="minorHAnsi"/>
                <w:sz w:val="20"/>
                <w:szCs w:val="20"/>
              </w:rPr>
              <w:t>simulation based</w:t>
            </w:r>
            <w:proofErr w:type="gramEnd"/>
            <w:r>
              <w:rPr>
                <w:rFonts w:cstheme="minorHAnsi"/>
                <w:sz w:val="20"/>
                <w:szCs w:val="20"/>
              </w:rPr>
              <w:t xml:space="preserve"> education through research activity</w:t>
            </w:r>
          </w:p>
        </w:tc>
        <w:tc>
          <w:tcPr>
            <w:tcW w:w="3666" w:type="pct"/>
            <w:shd w:val="clear" w:color="auto" w:fill="F2E998"/>
          </w:tcPr>
          <w:p w14:paraId="15735CBB" w14:textId="77777777" w:rsidR="00FC0485" w:rsidRPr="006432B3" w:rsidRDefault="00FC0485" w:rsidP="00D04450">
            <w:pPr>
              <w:spacing w:after="0" w:line="240" w:lineRule="auto"/>
              <w:rPr>
                <w:rFonts w:cstheme="minorHAnsi"/>
                <w:i/>
                <w:sz w:val="20"/>
                <w:szCs w:val="20"/>
              </w:rPr>
            </w:pPr>
            <w:r w:rsidRPr="006432B3">
              <w:rPr>
                <w:rFonts w:cstheme="minorHAnsi"/>
                <w:i/>
                <w:sz w:val="20"/>
                <w:szCs w:val="20"/>
              </w:rPr>
              <w:t>All the knowledge &amp; skills previously accumulated, plus:</w:t>
            </w:r>
          </w:p>
          <w:p w14:paraId="01616846" w14:textId="77777777" w:rsidR="005A5BE9" w:rsidRPr="006432B3" w:rsidRDefault="005A5BE9" w:rsidP="005A5BE9">
            <w:pPr>
              <w:spacing w:after="0" w:line="240" w:lineRule="auto"/>
              <w:rPr>
                <w:rFonts w:cstheme="minorHAnsi"/>
                <w:sz w:val="20"/>
                <w:szCs w:val="20"/>
              </w:rPr>
            </w:pPr>
            <w:r w:rsidRPr="006432B3">
              <w:rPr>
                <w:rFonts w:cstheme="minorHAnsi"/>
                <w:sz w:val="20"/>
                <w:szCs w:val="20"/>
              </w:rPr>
              <w:t>Demonstrates knowledge of:</w:t>
            </w:r>
          </w:p>
          <w:p w14:paraId="10E9E713" w14:textId="77777777" w:rsidR="005A5BE9" w:rsidRPr="006432B3" w:rsidRDefault="005A5BE9" w:rsidP="003F4660">
            <w:pPr>
              <w:numPr>
                <w:ilvl w:val="1"/>
                <w:numId w:val="38"/>
              </w:numPr>
              <w:spacing w:after="0" w:line="240" w:lineRule="auto"/>
              <w:ind w:left="469"/>
              <w:rPr>
                <w:rFonts w:cstheme="minorHAnsi"/>
                <w:sz w:val="20"/>
                <w:szCs w:val="20"/>
              </w:rPr>
            </w:pPr>
            <w:r w:rsidRPr="006432B3">
              <w:rPr>
                <w:rFonts w:cstheme="minorHAnsi"/>
                <w:sz w:val="20"/>
                <w:szCs w:val="20"/>
              </w:rPr>
              <w:t>a wide range of educational research methodologies to an advanced level</w:t>
            </w:r>
          </w:p>
          <w:p w14:paraId="78528CBB" w14:textId="77777777" w:rsidR="005A5BE9" w:rsidRPr="006432B3" w:rsidRDefault="005A5BE9" w:rsidP="00936551">
            <w:pPr>
              <w:spacing w:after="0" w:line="240" w:lineRule="auto"/>
              <w:ind w:left="469"/>
              <w:rPr>
                <w:rFonts w:cstheme="minorHAnsi"/>
                <w:sz w:val="20"/>
                <w:szCs w:val="20"/>
              </w:rPr>
            </w:pPr>
          </w:p>
          <w:p w14:paraId="2C0AD13D" w14:textId="375AD1FC" w:rsidR="00FC0485" w:rsidRPr="00936551" w:rsidRDefault="00FC0485" w:rsidP="00936551">
            <w:pPr>
              <w:spacing w:after="0" w:line="240" w:lineRule="auto"/>
              <w:rPr>
                <w:rFonts w:cstheme="minorHAnsi"/>
                <w:sz w:val="20"/>
                <w:szCs w:val="20"/>
              </w:rPr>
            </w:pPr>
            <w:r w:rsidRPr="00936551">
              <w:rPr>
                <w:rFonts w:cstheme="minorHAnsi"/>
                <w:sz w:val="20"/>
                <w:szCs w:val="20"/>
              </w:rPr>
              <w:t>Demonstrates</w:t>
            </w:r>
            <w:r w:rsidR="000C3116" w:rsidRPr="00936551">
              <w:rPr>
                <w:rFonts w:cstheme="minorHAnsi"/>
                <w:sz w:val="20"/>
                <w:szCs w:val="20"/>
              </w:rPr>
              <w:t xml:space="preserve"> ability</w:t>
            </w:r>
            <w:r w:rsidRPr="00936551">
              <w:rPr>
                <w:rFonts w:cstheme="minorHAnsi"/>
                <w:sz w:val="20"/>
                <w:szCs w:val="20"/>
              </w:rPr>
              <w:t>:</w:t>
            </w:r>
          </w:p>
          <w:p w14:paraId="68E6348D" w14:textId="77777777" w:rsidR="000C3116" w:rsidRDefault="000C3116" w:rsidP="003F4660">
            <w:pPr>
              <w:numPr>
                <w:ilvl w:val="1"/>
                <w:numId w:val="38"/>
              </w:numPr>
              <w:spacing w:after="0" w:line="240" w:lineRule="auto"/>
              <w:ind w:left="469"/>
              <w:rPr>
                <w:rFonts w:cstheme="minorHAnsi"/>
                <w:sz w:val="20"/>
                <w:szCs w:val="20"/>
              </w:rPr>
            </w:pPr>
            <w:r w:rsidRPr="006432B3">
              <w:rPr>
                <w:rFonts w:cstheme="minorHAnsi"/>
                <w:sz w:val="20"/>
                <w:szCs w:val="20"/>
              </w:rPr>
              <w:t>utilise learning from SBE research to support the professional development of other simulation-based educators</w:t>
            </w:r>
          </w:p>
          <w:p w14:paraId="27FA6BB3" w14:textId="7481D10A" w:rsidR="000C3116" w:rsidRDefault="000C3116" w:rsidP="003F4660">
            <w:pPr>
              <w:numPr>
                <w:ilvl w:val="1"/>
                <w:numId w:val="38"/>
              </w:numPr>
              <w:spacing w:after="0" w:line="240" w:lineRule="auto"/>
              <w:ind w:left="469"/>
              <w:rPr>
                <w:rFonts w:cstheme="minorHAnsi"/>
                <w:sz w:val="20"/>
                <w:szCs w:val="20"/>
              </w:rPr>
            </w:pPr>
            <w:r w:rsidRPr="00FC515A">
              <w:rPr>
                <w:rFonts w:cstheme="minorHAnsi"/>
                <w:sz w:val="20"/>
                <w:szCs w:val="20"/>
              </w:rPr>
              <w:t>present evaluation findings to stakeholders to demonstrate impact and value</w:t>
            </w:r>
          </w:p>
          <w:p w14:paraId="0BE9147F" w14:textId="77777777" w:rsidR="005A5BE9" w:rsidRPr="0072387B" w:rsidRDefault="005A5BE9" w:rsidP="003F4660">
            <w:pPr>
              <w:pStyle w:val="ListParagraph"/>
              <w:numPr>
                <w:ilvl w:val="0"/>
                <w:numId w:val="38"/>
              </w:numPr>
              <w:spacing w:after="0" w:line="240" w:lineRule="auto"/>
              <w:ind w:left="469"/>
              <w:contextualSpacing w:val="0"/>
              <w:rPr>
                <w:rFonts w:cstheme="minorHAnsi"/>
                <w:vanish/>
                <w:sz w:val="20"/>
                <w:szCs w:val="20"/>
              </w:rPr>
            </w:pPr>
          </w:p>
          <w:p w14:paraId="07C406E2" w14:textId="77777777" w:rsidR="005A5BE9" w:rsidRPr="0072387B" w:rsidRDefault="005A5BE9" w:rsidP="003F4660">
            <w:pPr>
              <w:pStyle w:val="ListParagraph"/>
              <w:numPr>
                <w:ilvl w:val="0"/>
                <w:numId w:val="38"/>
              </w:numPr>
              <w:spacing w:after="0" w:line="240" w:lineRule="auto"/>
              <w:ind w:left="469"/>
              <w:contextualSpacing w:val="0"/>
              <w:rPr>
                <w:rFonts w:cstheme="minorHAnsi"/>
                <w:vanish/>
                <w:sz w:val="20"/>
                <w:szCs w:val="20"/>
              </w:rPr>
            </w:pPr>
          </w:p>
          <w:p w14:paraId="0648CF2B" w14:textId="77777777" w:rsidR="005A5BE9" w:rsidRPr="0072387B" w:rsidRDefault="005A5BE9" w:rsidP="003F4660">
            <w:pPr>
              <w:pStyle w:val="ListParagraph"/>
              <w:numPr>
                <w:ilvl w:val="1"/>
                <w:numId w:val="38"/>
              </w:numPr>
              <w:spacing w:after="0" w:line="240" w:lineRule="auto"/>
              <w:ind w:left="469"/>
              <w:contextualSpacing w:val="0"/>
              <w:rPr>
                <w:rFonts w:cstheme="minorHAnsi"/>
                <w:vanish/>
                <w:sz w:val="20"/>
                <w:szCs w:val="20"/>
              </w:rPr>
            </w:pPr>
          </w:p>
          <w:p w14:paraId="3240478A" w14:textId="77777777" w:rsidR="005A5BE9" w:rsidRPr="006432B3" w:rsidRDefault="005A5BE9" w:rsidP="003F4660">
            <w:pPr>
              <w:numPr>
                <w:ilvl w:val="1"/>
                <w:numId w:val="38"/>
              </w:numPr>
              <w:spacing w:after="0" w:line="240" w:lineRule="auto"/>
              <w:ind w:left="469"/>
              <w:rPr>
                <w:rFonts w:cstheme="minorHAnsi"/>
                <w:sz w:val="20"/>
                <w:szCs w:val="20"/>
              </w:rPr>
            </w:pPr>
            <w:r w:rsidRPr="006432B3">
              <w:rPr>
                <w:rFonts w:cstheme="minorHAnsi"/>
                <w:sz w:val="20"/>
                <w:szCs w:val="20"/>
              </w:rPr>
              <w:t>identify and lead research opportunities for SBE</w:t>
            </w:r>
          </w:p>
          <w:p w14:paraId="5041C3AA" w14:textId="1648BD2C" w:rsidR="005A5BE9" w:rsidRPr="006432B3" w:rsidRDefault="005A5BE9" w:rsidP="003F4660">
            <w:pPr>
              <w:numPr>
                <w:ilvl w:val="1"/>
                <w:numId w:val="38"/>
              </w:numPr>
              <w:spacing w:after="0" w:line="240" w:lineRule="auto"/>
              <w:ind w:left="469"/>
              <w:rPr>
                <w:rFonts w:cstheme="minorHAnsi"/>
                <w:sz w:val="20"/>
                <w:szCs w:val="20"/>
              </w:rPr>
            </w:pPr>
            <w:r w:rsidRPr="006432B3">
              <w:rPr>
                <w:rFonts w:cstheme="minorHAnsi"/>
                <w:sz w:val="20"/>
                <w:szCs w:val="20"/>
              </w:rPr>
              <w:t xml:space="preserve">develop educational insights, </w:t>
            </w:r>
            <w:proofErr w:type="gramStart"/>
            <w:r w:rsidRPr="006432B3">
              <w:rPr>
                <w:rFonts w:cstheme="minorHAnsi"/>
                <w:sz w:val="20"/>
                <w:szCs w:val="20"/>
              </w:rPr>
              <w:t>theories</w:t>
            </w:r>
            <w:proofErr w:type="gramEnd"/>
            <w:r w:rsidRPr="006432B3">
              <w:rPr>
                <w:rFonts w:cstheme="minorHAnsi"/>
                <w:sz w:val="20"/>
                <w:szCs w:val="20"/>
              </w:rPr>
              <w:t xml:space="preserve"> and practice through </w:t>
            </w:r>
            <w:r w:rsidR="000C3116">
              <w:rPr>
                <w:rFonts w:cstheme="minorHAnsi"/>
                <w:sz w:val="20"/>
                <w:szCs w:val="20"/>
              </w:rPr>
              <w:t>academic scholarship</w:t>
            </w:r>
          </w:p>
          <w:p w14:paraId="47D80795" w14:textId="56937EC4" w:rsidR="005A5BE9" w:rsidRPr="005A5BE9" w:rsidRDefault="005A5BE9" w:rsidP="003F4660">
            <w:pPr>
              <w:numPr>
                <w:ilvl w:val="1"/>
                <w:numId w:val="38"/>
              </w:numPr>
              <w:spacing w:after="0" w:line="240" w:lineRule="auto"/>
              <w:ind w:left="469"/>
              <w:rPr>
                <w:rFonts w:cstheme="minorHAnsi"/>
                <w:sz w:val="20"/>
                <w:szCs w:val="20"/>
              </w:rPr>
            </w:pPr>
            <w:r w:rsidRPr="005A5BE9">
              <w:rPr>
                <w:rFonts w:cstheme="minorHAnsi"/>
                <w:sz w:val="20"/>
                <w:szCs w:val="20"/>
              </w:rPr>
              <w:t>application of</w:t>
            </w:r>
            <w:r w:rsidR="00FC0485" w:rsidRPr="005A5BE9">
              <w:rPr>
                <w:rFonts w:cstheme="minorHAnsi"/>
                <w:sz w:val="20"/>
                <w:szCs w:val="20"/>
              </w:rPr>
              <w:t xml:space="preserve"> evaluation findings to departmental, </w:t>
            </w:r>
            <w:proofErr w:type="gramStart"/>
            <w:r w:rsidR="00FC0485" w:rsidRPr="005A5BE9">
              <w:rPr>
                <w:rFonts w:cstheme="minorHAnsi"/>
                <w:sz w:val="20"/>
                <w:szCs w:val="20"/>
              </w:rPr>
              <w:t>regional</w:t>
            </w:r>
            <w:proofErr w:type="gramEnd"/>
            <w:r w:rsidR="00FC0485" w:rsidRPr="005A5BE9">
              <w:rPr>
                <w:rFonts w:cstheme="minorHAnsi"/>
                <w:sz w:val="20"/>
                <w:szCs w:val="20"/>
              </w:rPr>
              <w:t xml:space="preserve"> or national programmes to advance the quality of simulation activity</w:t>
            </w:r>
          </w:p>
          <w:p w14:paraId="78C47DF9" w14:textId="77777777" w:rsidR="005A5BE9" w:rsidRPr="005A5BE9" w:rsidRDefault="005A5BE9" w:rsidP="003F4660">
            <w:pPr>
              <w:numPr>
                <w:ilvl w:val="1"/>
                <w:numId w:val="38"/>
              </w:numPr>
              <w:spacing w:after="0" w:line="240" w:lineRule="auto"/>
              <w:ind w:left="469"/>
              <w:rPr>
                <w:rFonts w:cstheme="minorHAnsi"/>
                <w:sz w:val="20"/>
                <w:szCs w:val="20"/>
              </w:rPr>
            </w:pPr>
          </w:p>
          <w:p w14:paraId="405CCFB8" w14:textId="77777777" w:rsidR="00FC0485" w:rsidRPr="006432B3" w:rsidRDefault="00FC0485" w:rsidP="003F4660">
            <w:pPr>
              <w:numPr>
                <w:ilvl w:val="1"/>
                <w:numId w:val="38"/>
              </w:numPr>
              <w:spacing w:after="0" w:line="240" w:lineRule="auto"/>
              <w:ind w:left="469"/>
            </w:pPr>
            <w:r w:rsidRPr="003A733F">
              <w:rPr>
                <w:sz w:val="20"/>
                <w:szCs w:val="20"/>
              </w:rPr>
              <w:t>ability to use evaluation data as a quality &amp; risk management resource to assist organisations achieve improved</w:t>
            </w:r>
            <w:r w:rsidRPr="003A733F">
              <w:rPr>
                <w:i/>
                <w:iCs/>
                <w:sz w:val="20"/>
                <w:szCs w:val="20"/>
              </w:rPr>
              <w:t xml:space="preserve"> </w:t>
            </w:r>
            <w:r w:rsidRPr="003A733F">
              <w:rPr>
                <w:sz w:val="20"/>
                <w:szCs w:val="20"/>
              </w:rPr>
              <w:t>patient safety &amp; quality</w:t>
            </w:r>
          </w:p>
        </w:tc>
      </w:tr>
      <w:tr w:rsidR="00FC0485" w:rsidRPr="006432B3" w14:paraId="4E36ECA6" w14:textId="77777777" w:rsidTr="00D04450">
        <w:tc>
          <w:tcPr>
            <w:tcW w:w="5000" w:type="pct"/>
            <w:gridSpan w:val="3"/>
            <w:shd w:val="clear" w:color="auto" w:fill="F2E998"/>
          </w:tcPr>
          <w:p w14:paraId="75A7243A" w14:textId="77777777" w:rsidR="00FC0485" w:rsidRPr="006432B3" w:rsidRDefault="00FC0485" w:rsidP="00D04450">
            <w:pPr>
              <w:pStyle w:val="Default"/>
              <w:rPr>
                <w:rFonts w:asciiTheme="minorHAnsi" w:hAnsiTheme="minorHAnsi" w:cstheme="minorHAnsi"/>
                <w:bCs/>
                <w:i/>
                <w:iCs/>
                <w:color w:val="auto"/>
                <w:sz w:val="20"/>
                <w:szCs w:val="20"/>
                <w:u w:val="single"/>
              </w:rPr>
            </w:pPr>
            <w:r w:rsidRPr="006432B3">
              <w:rPr>
                <w:rFonts w:asciiTheme="minorHAnsi" w:hAnsiTheme="minorHAnsi" w:cstheme="minorHAnsi"/>
                <w:bCs/>
                <w:i/>
                <w:iCs/>
                <w:color w:val="auto"/>
                <w:sz w:val="20"/>
                <w:szCs w:val="20"/>
                <w:u w:val="single"/>
              </w:rPr>
              <w:t>ASPIH Standards mapping</w:t>
            </w:r>
          </w:p>
          <w:p w14:paraId="2825CEDD" w14:textId="77777777" w:rsidR="00FC0485" w:rsidRPr="006432B3" w:rsidRDefault="00FC0485" w:rsidP="003F4660">
            <w:pPr>
              <w:pStyle w:val="Default"/>
              <w:numPr>
                <w:ilvl w:val="0"/>
                <w:numId w:val="3"/>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Consideration should be given to the incorporation of the human factors approach in SBE programmes to develop better healthcare practitioners with an improved understanding of the role of human factors. This will help build resilience in individual practice, increase team performance &amp; produce systems improvement. </w:t>
            </w:r>
          </w:p>
          <w:p w14:paraId="4D7DCF9F" w14:textId="77777777" w:rsidR="00FC0485" w:rsidRPr="006432B3" w:rsidRDefault="00FC0485" w:rsidP="003F4660">
            <w:pPr>
              <w:pStyle w:val="Default"/>
              <w:numPr>
                <w:ilvl w:val="0"/>
                <w:numId w:val="3"/>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A faculty member with expertise in SBE should oversee the simulation programme design &amp; ensure that it is regularly peer reviewed &amp; kept up to date &amp; relevant to the organisational goals, clinical needs &amp; curriculum to which it is mapped. </w:t>
            </w:r>
          </w:p>
          <w:p w14:paraId="6E92F0B5" w14:textId="77777777" w:rsidR="00FC0485" w:rsidRPr="006432B3" w:rsidRDefault="00FC0485" w:rsidP="003F4660">
            <w:pPr>
              <w:pStyle w:val="Default"/>
              <w:numPr>
                <w:ilvl w:val="0"/>
                <w:numId w:val="3"/>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Regular evaluation of programmes should be undertaken to ensure that content &amp; relevance is maintained. This should be achieved at a minimum through feedback from learners &amp; other simulation faculty. </w:t>
            </w:r>
          </w:p>
          <w:p w14:paraId="162949D1" w14:textId="77777777" w:rsidR="00FC0485" w:rsidRPr="006432B3" w:rsidRDefault="00FC0485" w:rsidP="003F4660">
            <w:pPr>
              <w:pStyle w:val="Default"/>
              <w:numPr>
                <w:ilvl w:val="0"/>
                <w:numId w:val="3"/>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lastRenderedPageBreak/>
              <w:t xml:space="preserve">A formal evaluation by learners at the end of each session should be undertaken &amp; the results of this evaluation should be acted upon to continuously improve &amp; optimise the course. </w:t>
            </w:r>
          </w:p>
          <w:p w14:paraId="4901865B" w14:textId="77777777" w:rsidR="00FC0485" w:rsidRPr="006432B3" w:rsidRDefault="00FC0485" w:rsidP="003F4660">
            <w:pPr>
              <w:pStyle w:val="Default"/>
              <w:numPr>
                <w:ilvl w:val="0"/>
                <w:numId w:val="3"/>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Faculty should evaluate ISS activity by using appropriate measurement tools, which demonstrate not only improvement of knowledge but also transfer of learning to a clinical environment. Observational tools should be designed to capture system improvements through the identification of latent errors during ISS activity. </w:t>
            </w:r>
          </w:p>
          <w:p w14:paraId="5A8C2A12" w14:textId="77777777" w:rsidR="00FC0485" w:rsidRPr="006432B3" w:rsidRDefault="00FC0485" w:rsidP="003F4660">
            <w:pPr>
              <w:pStyle w:val="Default"/>
              <w:numPr>
                <w:ilvl w:val="0"/>
                <w:numId w:val="3"/>
              </w:numPr>
              <w:rPr>
                <w:rFonts w:asciiTheme="minorHAnsi" w:hAnsiTheme="minorHAnsi" w:cstheme="minorHAnsi"/>
                <w:b/>
                <w:i/>
                <w:iCs/>
                <w:color w:val="auto"/>
                <w:sz w:val="20"/>
                <w:szCs w:val="20"/>
              </w:rPr>
            </w:pPr>
            <w:r w:rsidRPr="006432B3">
              <w:rPr>
                <w:rFonts w:asciiTheme="minorHAnsi" w:hAnsiTheme="minorHAnsi" w:cstheme="minorHAnsi"/>
                <w:bCs/>
                <w:i/>
                <w:iCs/>
                <w:color w:val="auto"/>
                <w:sz w:val="20"/>
                <w:szCs w:val="20"/>
              </w:rPr>
              <w:t>Programmes should aspire to act as a Quality &amp; Risk Management resource for organisations to help achieve the goals of improved patient safety &amp; quality</w:t>
            </w:r>
            <w:r w:rsidRPr="006432B3">
              <w:rPr>
                <w:rFonts w:asciiTheme="minorHAnsi" w:hAnsiTheme="minorHAnsi" w:cstheme="minorHAnsi"/>
                <w:b/>
                <w:i/>
                <w:iCs/>
                <w:color w:val="auto"/>
                <w:sz w:val="20"/>
                <w:szCs w:val="20"/>
              </w:rPr>
              <w:t xml:space="preserve"> </w:t>
            </w:r>
          </w:p>
        </w:tc>
      </w:tr>
    </w:tbl>
    <w:p w14:paraId="343D8C51" w14:textId="6AE03AD6" w:rsidR="00FC0485" w:rsidRDefault="00FC0485" w:rsidP="00FC0485">
      <w:pPr>
        <w:jc w:val="center"/>
        <w:rPr>
          <w:rStyle w:val="Heading2Char"/>
        </w:rPr>
      </w:pPr>
    </w:p>
    <w:p w14:paraId="373E0DEB" w14:textId="62A8B2AE" w:rsidR="00FC0485" w:rsidRDefault="00FC0485" w:rsidP="00FC0485">
      <w:pPr>
        <w:jc w:val="center"/>
        <w:rPr>
          <w:rStyle w:val="Heading2Char"/>
        </w:rPr>
      </w:pPr>
    </w:p>
    <w:p w14:paraId="41C90BDB" w14:textId="77777777" w:rsidR="00DC148E" w:rsidRDefault="00DC148E" w:rsidP="003A733F">
      <w:pPr>
        <w:spacing w:after="0" w:line="240" w:lineRule="auto"/>
        <w:rPr>
          <w:rStyle w:val="Heading2Char"/>
        </w:rPr>
      </w:pPr>
    </w:p>
    <w:p w14:paraId="6FAB2A43" w14:textId="58D8AC7F" w:rsidR="00DC148E" w:rsidRDefault="00DC148E">
      <w:pPr>
        <w:spacing w:after="0" w:line="240" w:lineRule="auto"/>
        <w:rPr>
          <w:rStyle w:val="Heading2Char"/>
        </w:rPr>
      </w:pPr>
      <w:r>
        <w:rPr>
          <w:rStyle w:val="Heading2Char"/>
        </w:rPr>
        <w:br w:type="page"/>
      </w:r>
    </w:p>
    <w:p w14:paraId="0E42575B" w14:textId="04407732" w:rsidR="00FC0485" w:rsidRPr="00FC0485" w:rsidRDefault="00237530">
      <w:pPr>
        <w:jc w:val="center"/>
        <w:rPr>
          <w:rFonts w:cstheme="minorHAnsi"/>
          <w:color w:val="724CEA"/>
          <w:sz w:val="28"/>
          <w:szCs w:val="28"/>
          <w:u w:val="single"/>
        </w:rPr>
      </w:pPr>
      <w:bookmarkStart w:id="20" w:name="_Toc56073241"/>
      <w:r w:rsidRPr="00237530">
        <w:rPr>
          <w:rStyle w:val="Heading2Char"/>
          <w:color w:val="724CEA"/>
        </w:rPr>
        <w:lastRenderedPageBreak/>
        <w:t>F</w:t>
      </w:r>
      <w:r w:rsidR="00FC0485" w:rsidRPr="00237530">
        <w:rPr>
          <w:rStyle w:val="Heading2Char"/>
          <w:color w:val="724CEA"/>
        </w:rPr>
        <w:t>:</w:t>
      </w:r>
      <w:r w:rsidR="00FC0485" w:rsidRPr="00BE7934">
        <w:rPr>
          <w:rStyle w:val="Heading2Char"/>
        </w:rPr>
        <w:t xml:space="preserve"> </w:t>
      </w:r>
      <w:r w:rsidR="00FC0485" w:rsidRPr="00FC0485">
        <w:rPr>
          <w:rStyle w:val="Heading2Char"/>
          <w:color w:val="724CEA"/>
        </w:rPr>
        <w:t>CENTRE-BASED</w:t>
      </w:r>
      <w:r w:rsidR="003B2FFC">
        <w:rPr>
          <w:rStyle w:val="Heading2Char"/>
          <w:color w:val="724CEA"/>
        </w:rPr>
        <w:t xml:space="preserve"> DELIVERY</w:t>
      </w:r>
      <w:bookmarkEnd w:id="20"/>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7E7CF"/>
        <w:tblLook w:val="00A0" w:firstRow="1" w:lastRow="0" w:firstColumn="1" w:lastColumn="0" w:noHBand="0" w:noVBand="0"/>
      </w:tblPr>
      <w:tblGrid>
        <w:gridCol w:w="776"/>
        <w:gridCol w:w="2059"/>
        <w:gridCol w:w="7790"/>
      </w:tblGrid>
      <w:tr w:rsidR="00FC0485" w:rsidRPr="00863B83" w14:paraId="1FC76BBA" w14:textId="77777777" w:rsidTr="00FC0485">
        <w:tc>
          <w:tcPr>
            <w:tcW w:w="365" w:type="pct"/>
            <w:shd w:val="clear" w:color="auto" w:fill="8C6EEE"/>
          </w:tcPr>
          <w:p w14:paraId="221DE686" w14:textId="77777777" w:rsidR="00FC0485" w:rsidRPr="00863B83" w:rsidRDefault="00FC0485" w:rsidP="00D04450">
            <w:pPr>
              <w:spacing w:after="0" w:line="240" w:lineRule="auto"/>
              <w:jc w:val="center"/>
              <w:rPr>
                <w:rFonts w:cstheme="minorHAnsi"/>
                <w:b/>
                <w:sz w:val="20"/>
                <w:szCs w:val="20"/>
              </w:rPr>
            </w:pPr>
            <w:r w:rsidRPr="00863B83">
              <w:rPr>
                <w:rFonts w:cstheme="minorHAnsi"/>
                <w:b/>
                <w:sz w:val="20"/>
                <w:szCs w:val="20"/>
              </w:rPr>
              <w:t>Level</w:t>
            </w:r>
          </w:p>
        </w:tc>
        <w:tc>
          <w:tcPr>
            <w:tcW w:w="969" w:type="pct"/>
            <w:shd w:val="clear" w:color="auto" w:fill="8C6EEE"/>
          </w:tcPr>
          <w:p w14:paraId="702164F3" w14:textId="77777777" w:rsidR="00FC0485" w:rsidRPr="00863B83" w:rsidRDefault="00FC0485" w:rsidP="00D04450">
            <w:pPr>
              <w:spacing w:after="0" w:line="240" w:lineRule="auto"/>
              <w:rPr>
                <w:rFonts w:cstheme="minorHAnsi"/>
                <w:b/>
                <w:sz w:val="20"/>
                <w:szCs w:val="20"/>
              </w:rPr>
            </w:pPr>
            <w:r w:rsidRPr="00863B83">
              <w:rPr>
                <w:rFonts w:cstheme="minorHAnsi"/>
                <w:b/>
                <w:sz w:val="20"/>
                <w:szCs w:val="20"/>
              </w:rPr>
              <w:t>Aims</w:t>
            </w:r>
          </w:p>
        </w:tc>
        <w:tc>
          <w:tcPr>
            <w:tcW w:w="3666" w:type="pct"/>
            <w:shd w:val="clear" w:color="auto" w:fill="8C6EEE"/>
          </w:tcPr>
          <w:p w14:paraId="4C2AC4A9" w14:textId="77777777" w:rsidR="00FC0485" w:rsidRPr="00863B83" w:rsidRDefault="00FC0485" w:rsidP="00D04450">
            <w:pPr>
              <w:spacing w:after="0" w:line="240" w:lineRule="auto"/>
              <w:rPr>
                <w:rFonts w:cstheme="minorHAnsi"/>
                <w:b/>
                <w:sz w:val="20"/>
                <w:szCs w:val="20"/>
              </w:rPr>
            </w:pPr>
            <w:r w:rsidRPr="00863B83">
              <w:rPr>
                <w:rFonts w:cstheme="minorHAnsi"/>
                <w:b/>
                <w:sz w:val="20"/>
                <w:szCs w:val="20"/>
              </w:rPr>
              <w:t>Learning Outcomes</w:t>
            </w:r>
          </w:p>
        </w:tc>
      </w:tr>
      <w:tr w:rsidR="00FC0485" w:rsidRPr="00863B83" w14:paraId="42B24B2E" w14:textId="77777777" w:rsidTr="00FC0485">
        <w:tc>
          <w:tcPr>
            <w:tcW w:w="365" w:type="pct"/>
            <w:shd w:val="clear" w:color="auto" w:fill="D9D9D9" w:themeFill="background1" w:themeFillShade="D9"/>
          </w:tcPr>
          <w:p w14:paraId="407C7A5D" w14:textId="77777777" w:rsidR="00FC0485" w:rsidRPr="00863B83" w:rsidRDefault="00FC0485" w:rsidP="00D04450">
            <w:pPr>
              <w:spacing w:after="0" w:line="240" w:lineRule="auto"/>
              <w:jc w:val="center"/>
              <w:rPr>
                <w:rFonts w:cstheme="minorHAnsi"/>
                <w:b/>
                <w:sz w:val="20"/>
                <w:szCs w:val="20"/>
              </w:rPr>
            </w:pPr>
            <w:bookmarkStart w:id="21" w:name="centrebased1" w:colFirst="1" w:colLast="1"/>
            <w:r w:rsidRPr="00863B83">
              <w:rPr>
                <w:rFonts w:cstheme="minorHAnsi"/>
                <w:b/>
                <w:sz w:val="20"/>
                <w:szCs w:val="20"/>
              </w:rPr>
              <w:t>1</w:t>
            </w:r>
          </w:p>
        </w:tc>
        <w:tc>
          <w:tcPr>
            <w:tcW w:w="969" w:type="pct"/>
            <w:shd w:val="clear" w:color="auto" w:fill="DCD2FA"/>
          </w:tcPr>
          <w:p w14:paraId="7B38DE28" w14:textId="7882585A" w:rsidR="00FC0485" w:rsidRPr="00863B83" w:rsidRDefault="00D04450" w:rsidP="00FC0485">
            <w:pPr>
              <w:spacing w:after="0" w:line="240" w:lineRule="auto"/>
              <w:rPr>
                <w:rFonts w:cstheme="minorHAnsi"/>
                <w:sz w:val="20"/>
                <w:szCs w:val="20"/>
              </w:rPr>
            </w:pPr>
            <w:r w:rsidRPr="00863B83">
              <w:rPr>
                <w:rFonts w:cstheme="minorHAnsi"/>
                <w:sz w:val="18"/>
                <w:szCs w:val="18"/>
              </w:rPr>
              <w:t>Deliver a uni-professional centre-based scenario</w:t>
            </w:r>
          </w:p>
        </w:tc>
        <w:tc>
          <w:tcPr>
            <w:tcW w:w="3666" w:type="pct"/>
            <w:shd w:val="clear" w:color="auto" w:fill="DCD2FA"/>
          </w:tcPr>
          <w:p w14:paraId="4FAF9C58" w14:textId="77777777" w:rsidR="00FC0485" w:rsidRPr="00863B83" w:rsidRDefault="00FC0485" w:rsidP="00D04450">
            <w:pPr>
              <w:spacing w:after="0" w:line="240" w:lineRule="auto"/>
              <w:rPr>
                <w:rFonts w:cstheme="minorHAnsi"/>
                <w:sz w:val="20"/>
                <w:szCs w:val="20"/>
              </w:rPr>
            </w:pPr>
            <w:r w:rsidRPr="00863B83">
              <w:rPr>
                <w:rFonts w:cstheme="minorHAnsi"/>
                <w:sz w:val="20"/>
                <w:szCs w:val="20"/>
              </w:rPr>
              <w:t>Demonstrates knowledge of:</w:t>
            </w:r>
          </w:p>
          <w:p w14:paraId="5130DF4F" w14:textId="20FE0FFE" w:rsidR="00FC0485" w:rsidRPr="00863B83" w:rsidRDefault="001D0EF9" w:rsidP="003F4660">
            <w:pPr>
              <w:numPr>
                <w:ilvl w:val="1"/>
                <w:numId w:val="39"/>
              </w:numPr>
              <w:spacing w:after="0" w:line="240" w:lineRule="auto"/>
              <w:ind w:left="469"/>
              <w:rPr>
                <w:rFonts w:cstheme="minorHAnsi"/>
                <w:sz w:val="20"/>
                <w:szCs w:val="20"/>
              </w:rPr>
            </w:pPr>
            <w:r>
              <w:rPr>
                <w:rFonts w:cstheme="minorHAnsi"/>
                <w:sz w:val="20"/>
                <w:szCs w:val="20"/>
              </w:rPr>
              <w:t>The need for role allocation</w:t>
            </w:r>
            <w:r w:rsidR="004B1651" w:rsidRPr="00863B83">
              <w:rPr>
                <w:rFonts w:cstheme="minorHAnsi"/>
                <w:sz w:val="20"/>
                <w:szCs w:val="20"/>
              </w:rPr>
              <w:t xml:space="preserve"> of each faculty member </w:t>
            </w:r>
          </w:p>
          <w:p w14:paraId="62FEEB5E" w14:textId="4EC4D277" w:rsidR="004B1651" w:rsidRPr="00863B83" w:rsidRDefault="004B1651" w:rsidP="003F4660">
            <w:pPr>
              <w:numPr>
                <w:ilvl w:val="1"/>
                <w:numId w:val="39"/>
              </w:numPr>
              <w:spacing w:after="0" w:line="240" w:lineRule="auto"/>
              <w:ind w:left="469"/>
              <w:rPr>
                <w:rFonts w:cstheme="minorHAnsi"/>
                <w:sz w:val="20"/>
                <w:szCs w:val="20"/>
              </w:rPr>
            </w:pPr>
            <w:r w:rsidRPr="00863B83">
              <w:rPr>
                <w:rFonts w:cstheme="minorHAnsi"/>
                <w:sz w:val="20"/>
                <w:szCs w:val="20"/>
              </w:rPr>
              <w:t xml:space="preserve">The written </w:t>
            </w:r>
            <w:r w:rsidR="002F5294">
              <w:rPr>
                <w:rFonts w:cstheme="minorHAnsi"/>
                <w:sz w:val="20"/>
                <w:szCs w:val="20"/>
              </w:rPr>
              <w:t xml:space="preserve">objectives and </w:t>
            </w:r>
            <w:r w:rsidRPr="00863B83">
              <w:rPr>
                <w:rFonts w:cstheme="minorHAnsi"/>
                <w:sz w:val="20"/>
                <w:szCs w:val="20"/>
              </w:rPr>
              <w:t>content of the scenario</w:t>
            </w:r>
          </w:p>
          <w:p w14:paraId="576DD464" w14:textId="0C3F746B" w:rsidR="004B1651" w:rsidRDefault="004B1651" w:rsidP="003F4660">
            <w:pPr>
              <w:numPr>
                <w:ilvl w:val="1"/>
                <w:numId w:val="39"/>
              </w:numPr>
              <w:spacing w:after="0" w:line="240" w:lineRule="auto"/>
              <w:ind w:left="469"/>
              <w:rPr>
                <w:rFonts w:cstheme="minorHAnsi"/>
                <w:sz w:val="20"/>
                <w:szCs w:val="20"/>
              </w:rPr>
            </w:pPr>
            <w:r w:rsidRPr="00863B83">
              <w:rPr>
                <w:rFonts w:cstheme="minorHAnsi"/>
                <w:sz w:val="20"/>
                <w:szCs w:val="20"/>
              </w:rPr>
              <w:t>The professional behaviour required of faculty</w:t>
            </w:r>
          </w:p>
          <w:p w14:paraId="7961D302" w14:textId="44848D51" w:rsidR="001D0EF9" w:rsidRDefault="001D0EF9" w:rsidP="003F4660">
            <w:pPr>
              <w:numPr>
                <w:ilvl w:val="1"/>
                <w:numId w:val="39"/>
              </w:numPr>
              <w:spacing w:after="0" w:line="240" w:lineRule="auto"/>
              <w:ind w:left="469"/>
              <w:rPr>
                <w:rFonts w:cstheme="minorHAnsi"/>
                <w:sz w:val="20"/>
                <w:szCs w:val="20"/>
              </w:rPr>
            </w:pPr>
            <w:r>
              <w:rPr>
                <w:rFonts w:cstheme="minorHAnsi"/>
                <w:sz w:val="20"/>
                <w:szCs w:val="20"/>
              </w:rPr>
              <w:t>The principles of a safe learning environment and how to maintain these through a simulation activity</w:t>
            </w:r>
          </w:p>
          <w:p w14:paraId="2C2E3A16" w14:textId="77777777" w:rsidR="00237530" w:rsidRPr="00863B83" w:rsidRDefault="00237530" w:rsidP="003F4660">
            <w:pPr>
              <w:numPr>
                <w:ilvl w:val="1"/>
                <w:numId w:val="39"/>
              </w:numPr>
              <w:spacing w:after="0" w:line="240" w:lineRule="auto"/>
              <w:ind w:left="469"/>
              <w:rPr>
                <w:rFonts w:cstheme="minorHAnsi"/>
                <w:sz w:val="20"/>
                <w:szCs w:val="20"/>
              </w:rPr>
            </w:pPr>
          </w:p>
          <w:p w14:paraId="19E167B0" w14:textId="77777777" w:rsidR="00FC0485" w:rsidRPr="00237530" w:rsidRDefault="00FC0485" w:rsidP="00237530">
            <w:pPr>
              <w:spacing w:after="0" w:line="240" w:lineRule="auto"/>
              <w:ind w:left="37"/>
              <w:rPr>
                <w:rFonts w:cstheme="minorHAnsi"/>
                <w:sz w:val="20"/>
                <w:szCs w:val="20"/>
              </w:rPr>
            </w:pPr>
            <w:r w:rsidRPr="00237530">
              <w:rPr>
                <w:rFonts w:cstheme="minorHAnsi"/>
                <w:sz w:val="20"/>
                <w:szCs w:val="20"/>
              </w:rPr>
              <w:t>Demonstrates:</w:t>
            </w:r>
          </w:p>
          <w:p w14:paraId="34786ABC" w14:textId="2E0F6963" w:rsidR="002F5294" w:rsidRPr="00863B83" w:rsidRDefault="002F5294" w:rsidP="003F4660">
            <w:pPr>
              <w:numPr>
                <w:ilvl w:val="1"/>
                <w:numId w:val="39"/>
              </w:numPr>
              <w:spacing w:after="0" w:line="240" w:lineRule="auto"/>
              <w:ind w:left="469"/>
              <w:rPr>
                <w:rFonts w:cstheme="minorHAnsi"/>
                <w:sz w:val="20"/>
                <w:szCs w:val="20"/>
              </w:rPr>
            </w:pPr>
            <w:r>
              <w:rPr>
                <w:rFonts w:cstheme="minorHAnsi"/>
                <w:sz w:val="20"/>
                <w:szCs w:val="20"/>
              </w:rPr>
              <w:t>A faculty brief ahead of the simulat</w:t>
            </w:r>
            <w:r w:rsidR="001D0EF9">
              <w:rPr>
                <w:rFonts w:cstheme="minorHAnsi"/>
                <w:sz w:val="20"/>
                <w:szCs w:val="20"/>
              </w:rPr>
              <w:t>ed activity</w:t>
            </w:r>
          </w:p>
          <w:p w14:paraId="3BD94AD7" w14:textId="0BDF3E46" w:rsidR="002B00E3" w:rsidRPr="00863B83" w:rsidRDefault="001D0EF9" w:rsidP="003F4660">
            <w:pPr>
              <w:numPr>
                <w:ilvl w:val="1"/>
                <w:numId w:val="39"/>
              </w:numPr>
              <w:spacing w:after="0" w:line="240" w:lineRule="auto"/>
              <w:ind w:left="469"/>
              <w:rPr>
                <w:rFonts w:cstheme="minorHAnsi"/>
                <w:sz w:val="20"/>
                <w:szCs w:val="20"/>
              </w:rPr>
            </w:pPr>
            <w:r>
              <w:rPr>
                <w:rFonts w:cstheme="minorHAnsi"/>
                <w:sz w:val="20"/>
                <w:szCs w:val="20"/>
              </w:rPr>
              <w:t>A</w:t>
            </w:r>
            <w:r w:rsidR="002B00E3" w:rsidRPr="00863B83">
              <w:rPr>
                <w:rFonts w:cstheme="minorHAnsi"/>
                <w:sz w:val="20"/>
                <w:szCs w:val="20"/>
              </w:rPr>
              <w:t>ccurate &amp; comprehensive</w:t>
            </w:r>
            <w:r>
              <w:rPr>
                <w:rFonts w:cstheme="minorHAnsi"/>
                <w:sz w:val="20"/>
                <w:szCs w:val="20"/>
              </w:rPr>
              <w:t xml:space="preserve"> scenario set up</w:t>
            </w:r>
            <w:r w:rsidR="002B00E3" w:rsidRPr="00863B83">
              <w:rPr>
                <w:rFonts w:cstheme="minorHAnsi"/>
                <w:sz w:val="20"/>
                <w:szCs w:val="20"/>
              </w:rPr>
              <w:t xml:space="preserve"> </w:t>
            </w:r>
            <w:r>
              <w:rPr>
                <w:rFonts w:cstheme="minorHAnsi"/>
                <w:sz w:val="20"/>
                <w:szCs w:val="20"/>
              </w:rPr>
              <w:t>(according to a faculty guide where available)</w:t>
            </w:r>
          </w:p>
          <w:p w14:paraId="5642A26C" w14:textId="0E64C7C5" w:rsidR="002B00E3" w:rsidRPr="00863B83" w:rsidRDefault="00E546BE" w:rsidP="003F4660">
            <w:pPr>
              <w:numPr>
                <w:ilvl w:val="1"/>
                <w:numId w:val="39"/>
              </w:numPr>
              <w:spacing w:after="0" w:line="240" w:lineRule="auto"/>
              <w:ind w:left="469"/>
              <w:rPr>
                <w:rFonts w:cstheme="minorHAnsi"/>
                <w:sz w:val="20"/>
                <w:szCs w:val="20"/>
              </w:rPr>
            </w:pPr>
            <w:r w:rsidRPr="00863B83">
              <w:rPr>
                <w:rFonts w:cstheme="minorHAnsi"/>
                <w:sz w:val="20"/>
                <w:szCs w:val="20"/>
              </w:rPr>
              <w:t>A</w:t>
            </w:r>
            <w:r w:rsidR="002B00E3" w:rsidRPr="00863B83">
              <w:rPr>
                <w:rFonts w:cstheme="minorHAnsi"/>
                <w:sz w:val="20"/>
                <w:szCs w:val="20"/>
              </w:rPr>
              <w:t xml:space="preserve">udio, visual &amp; technical equipment </w:t>
            </w:r>
            <w:r w:rsidR="001D0EF9">
              <w:rPr>
                <w:rFonts w:cstheme="minorHAnsi"/>
                <w:sz w:val="20"/>
                <w:szCs w:val="20"/>
              </w:rPr>
              <w:t>checks</w:t>
            </w:r>
            <w:r w:rsidR="002B00E3" w:rsidRPr="00863B83">
              <w:rPr>
                <w:rFonts w:cstheme="minorHAnsi"/>
                <w:sz w:val="20"/>
                <w:szCs w:val="20"/>
              </w:rPr>
              <w:t xml:space="preserve"> prior to starting &amp; that all faculty &amp; observers can see &amp; hear everything clearly</w:t>
            </w:r>
          </w:p>
          <w:p w14:paraId="5256DB27" w14:textId="54548BC1" w:rsidR="001D0EF9" w:rsidRPr="001D0EF9" w:rsidRDefault="001D0EF9" w:rsidP="003F4660">
            <w:pPr>
              <w:numPr>
                <w:ilvl w:val="1"/>
                <w:numId w:val="39"/>
              </w:numPr>
              <w:spacing w:after="0" w:line="240" w:lineRule="auto"/>
              <w:ind w:left="469"/>
              <w:rPr>
                <w:rFonts w:cstheme="minorHAnsi"/>
                <w:sz w:val="20"/>
                <w:szCs w:val="20"/>
              </w:rPr>
            </w:pPr>
            <w:r>
              <w:rPr>
                <w:rFonts w:cstheme="minorHAnsi"/>
                <w:sz w:val="20"/>
                <w:szCs w:val="20"/>
              </w:rPr>
              <w:t>A</w:t>
            </w:r>
            <w:r w:rsidR="002B00E3" w:rsidRPr="00863B83">
              <w:rPr>
                <w:rFonts w:cstheme="minorHAnsi"/>
                <w:sz w:val="20"/>
                <w:szCs w:val="20"/>
              </w:rPr>
              <w:t xml:space="preserve"> clear &amp; appropriate</w:t>
            </w:r>
            <w:r>
              <w:rPr>
                <w:rFonts w:cstheme="minorHAnsi"/>
                <w:sz w:val="20"/>
                <w:szCs w:val="20"/>
              </w:rPr>
              <w:t xml:space="preserve"> participant brief ahead of</w:t>
            </w:r>
            <w:r w:rsidR="002B00E3" w:rsidRPr="00863B83">
              <w:rPr>
                <w:rFonts w:cstheme="minorHAnsi"/>
                <w:sz w:val="20"/>
                <w:szCs w:val="20"/>
              </w:rPr>
              <w:t xml:space="preserve"> the scenario</w:t>
            </w:r>
            <w:r w:rsidR="002F5294">
              <w:rPr>
                <w:rFonts w:cstheme="minorHAnsi"/>
                <w:sz w:val="20"/>
                <w:szCs w:val="20"/>
              </w:rPr>
              <w:t xml:space="preserve"> </w:t>
            </w:r>
            <w:proofErr w:type="spellStart"/>
            <w:r w:rsidR="002F5294">
              <w:rPr>
                <w:rFonts w:cstheme="minorHAnsi"/>
                <w:sz w:val="20"/>
                <w:szCs w:val="20"/>
              </w:rPr>
              <w:t>inline</w:t>
            </w:r>
            <w:proofErr w:type="spellEnd"/>
            <w:r w:rsidR="002F5294">
              <w:rPr>
                <w:rFonts w:cstheme="minorHAnsi"/>
                <w:sz w:val="20"/>
                <w:szCs w:val="20"/>
              </w:rPr>
              <w:t xml:space="preserve"> with the fidelity required</w:t>
            </w:r>
          </w:p>
          <w:p w14:paraId="2CB87B46" w14:textId="397DC3F4" w:rsidR="00E546BE" w:rsidRPr="00863B83" w:rsidRDefault="004B1651" w:rsidP="003F4660">
            <w:pPr>
              <w:numPr>
                <w:ilvl w:val="1"/>
                <w:numId w:val="39"/>
              </w:numPr>
              <w:spacing w:after="0" w:line="240" w:lineRule="auto"/>
              <w:ind w:left="469"/>
              <w:rPr>
                <w:rFonts w:cstheme="minorHAnsi"/>
                <w:sz w:val="20"/>
                <w:szCs w:val="20"/>
              </w:rPr>
            </w:pPr>
            <w:r w:rsidRPr="00863B83">
              <w:rPr>
                <w:rFonts w:cstheme="minorHAnsi"/>
                <w:sz w:val="20"/>
                <w:szCs w:val="20"/>
              </w:rPr>
              <w:t xml:space="preserve">Ability to start, progress &amp; end the scenario </w:t>
            </w:r>
            <w:r w:rsidR="002F5294">
              <w:rPr>
                <w:rFonts w:cstheme="minorHAnsi"/>
                <w:sz w:val="20"/>
                <w:szCs w:val="20"/>
              </w:rPr>
              <w:t>with appropriate fidelity</w:t>
            </w:r>
          </w:p>
          <w:p w14:paraId="512CE3E4" w14:textId="0F118361" w:rsidR="004B1651" w:rsidRPr="00863B83" w:rsidRDefault="004B1651" w:rsidP="003F4660">
            <w:pPr>
              <w:numPr>
                <w:ilvl w:val="1"/>
                <w:numId w:val="39"/>
              </w:numPr>
              <w:spacing w:after="0" w:line="240" w:lineRule="auto"/>
              <w:ind w:left="469"/>
              <w:rPr>
                <w:rFonts w:cstheme="minorHAnsi"/>
                <w:sz w:val="20"/>
                <w:szCs w:val="20"/>
              </w:rPr>
            </w:pPr>
            <w:r w:rsidRPr="00863B83">
              <w:rPr>
                <w:rFonts w:cstheme="minorHAnsi"/>
                <w:sz w:val="20"/>
                <w:szCs w:val="20"/>
              </w:rPr>
              <w:t>Inform course lead or lead facilitator of any potential issues with the written version or suggestions for improvement/modification</w:t>
            </w:r>
          </w:p>
          <w:p w14:paraId="23C6A1AA" w14:textId="77777777" w:rsidR="00FC0485" w:rsidRPr="00863B83" w:rsidRDefault="004B1651" w:rsidP="003F4660">
            <w:pPr>
              <w:pStyle w:val="Default"/>
              <w:numPr>
                <w:ilvl w:val="1"/>
                <w:numId w:val="39"/>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Behave professionally while in the control room &amp; encourage others to do the same</w:t>
            </w:r>
          </w:p>
          <w:p w14:paraId="36BB18C7" w14:textId="4941F695" w:rsidR="004B1651" w:rsidRPr="00863B83" w:rsidRDefault="004B1651" w:rsidP="003F4660">
            <w:pPr>
              <w:pStyle w:val="Default"/>
              <w:numPr>
                <w:ilvl w:val="1"/>
                <w:numId w:val="39"/>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 xml:space="preserve">Understand the right place to end the scenario </w:t>
            </w:r>
            <w:proofErr w:type="spellStart"/>
            <w:proofErr w:type="gramStart"/>
            <w:r w:rsidR="00DC148E">
              <w:rPr>
                <w:rFonts w:asciiTheme="minorHAnsi" w:hAnsiTheme="minorHAnsi" w:cstheme="minorHAnsi"/>
                <w:color w:val="auto"/>
                <w:sz w:val="20"/>
                <w:szCs w:val="20"/>
              </w:rPr>
              <w:t>eg</w:t>
            </w:r>
            <w:proofErr w:type="spellEnd"/>
            <w:proofErr w:type="gramEnd"/>
            <w:r w:rsidR="00DC148E">
              <w:rPr>
                <w:rFonts w:asciiTheme="minorHAnsi" w:hAnsiTheme="minorHAnsi" w:cstheme="minorHAnsi"/>
                <w:color w:val="auto"/>
                <w:sz w:val="20"/>
                <w:szCs w:val="20"/>
              </w:rPr>
              <w:t xml:space="preserve"> </w:t>
            </w:r>
            <w:r w:rsidRPr="00863B83">
              <w:rPr>
                <w:rFonts w:asciiTheme="minorHAnsi" w:hAnsiTheme="minorHAnsi" w:cstheme="minorHAnsi"/>
                <w:color w:val="auto"/>
                <w:sz w:val="20"/>
                <w:szCs w:val="20"/>
              </w:rPr>
              <w:t>when the LO’s have been achieved</w:t>
            </w:r>
            <w:r w:rsidR="00DC148E">
              <w:rPr>
                <w:rFonts w:asciiTheme="minorHAnsi" w:hAnsiTheme="minorHAnsi" w:cstheme="minorHAnsi"/>
                <w:color w:val="auto"/>
                <w:sz w:val="20"/>
                <w:szCs w:val="20"/>
              </w:rPr>
              <w:t xml:space="preserve"> or </w:t>
            </w:r>
            <w:r w:rsidRPr="00863B83">
              <w:rPr>
                <w:rFonts w:asciiTheme="minorHAnsi" w:hAnsiTheme="minorHAnsi" w:cstheme="minorHAnsi"/>
                <w:color w:val="auto"/>
                <w:sz w:val="20"/>
                <w:szCs w:val="20"/>
              </w:rPr>
              <w:t xml:space="preserve">when the lead facilitator indicates they have sufficient material with which to conduct the debrief </w:t>
            </w:r>
          </w:p>
        </w:tc>
      </w:tr>
      <w:bookmarkEnd w:id="21"/>
      <w:tr w:rsidR="004B1651" w:rsidRPr="00863B83" w14:paraId="34BFB8A0" w14:textId="77777777" w:rsidTr="00FC0485">
        <w:tc>
          <w:tcPr>
            <w:tcW w:w="365" w:type="pct"/>
            <w:shd w:val="clear" w:color="auto" w:fill="D9D9D9" w:themeFill="background1" w:themeFillShade="D9"/>
          </w:tcPr>
          <w:p w14:paraId="4CFB0917" w14:textId="77777777" w:rsidR="004B1651" w:rsidRPr="00863B83" w:rsidRDefault="004B1651" w:rsidP="004B1651">
            <w:pPr>
              <w:spacing w:after="0" w:line="240" w:lineRule="auto"/>
              <w:jc w:val="center"/>
              <w:rPr>
                <w:rFonts w:cstheme="minorHAnsi"/>
                <w:b/>
                <w:sz w:val="20"/>
                <w:szCs w:val="20"/>
              </w:rPr>
            </w:pPr>
            <w:r w:rsidRPr="00863B83">
              <w:rPr>
                <w:rFonts w:cstheme="minorHAnsi"/>
                <w:b/>
                <w:sz w:val="20"/>
                <w:szCs w:val="20"/>
              </w:rPr>
              <w:t>2</w:t>
            </w:r>
          </w:p>
        </w:tc>
        <w:tc>
          <w:tcPr>
            <w:tcW w:w="969" w:type="pct"/>
            <w:shd w:val="clear" w:color="auto" w:fill="DCD2FA"/>
          </w:tcPr>
          <w:p w14:paraId="7B3700FB" w14:textId="77777777" w:rsidR="004B1651" w:rsidRPr="00863B83" w:rsidRDefault="004B1651" w:rsidP="004B1651">
            <w:pPr>
              <w:spacing w:after="0" w:line="240" w:lineRule="auto"/>
              <w:rPr>
                <w:rFonts w:cstheme="minorHAnsi"/>
                <w:sz w:val="18"/>
                <w:szCs w:val="18"/>
              </w:rPr>
            </w:pPr>
            <w:bookmarkStart w:id="22" w:name="centrebased2"/>
            <w:r w:rsidRPr="00863B83">
              <w:rPr>
                <w:rFonts w:cstheme="minorHAnsi"/>
                <w:sz w:val="18"/>
                <w:szCs w:val="18"/>
              </w:rPr>
              <w:t>Deliver a complex or multi-professional centre-based scenario</w:t>
            </w:r>
          </w:p>
          <w:bookmarkEnd w:id="22"/>
          <w:p w14:paraId="7AC9140B" w14:textId="77777777" w:rsidR="004B1651" w:rsidRPr="00863B83" w:rsidRDefault="004B1651" w:rsidP="004B1651">
            <w:pPr>
              <w:spacing w:after="0" w:line="240" w:lineRule="auto"/>
              <w:rPr>
                <w:rFonts w:cstheme="minorHAnsi"/>
                <w:sz w:val="18"/>
                <w:szCs w:val="18"/>
              </w:rPr>
            </w:pPr>
          </w:p>
          <w:p w14:paraId="09D6CBA5" w14:textId="77777777" w:rsidR="00E546BE" w:rsidRPr="00863B83" w:rsidRDefault="00E546BE" w:rsidP="004B1651">
            <w:pPr>
              <w:spacing w:after="0" w:line="240" w:lineRule="auto"/>
              <w:rPr>
                <w:rFonts w:cstheme="minorHAnsi"/>
                <w:sz w:val="18"/>
                <w:szCs w:val="18"/>
              </w:rPr>
            </w:pPr>
          </w:p>
          <w:p w14:paraId="489B9437" w14:textId="77777777" w:rsidR="00E546BE" w:rsidRPr="00863B83" w:rsidRDefault="00E546BE" w:rsidP="004B1651">
            <w:pPr>
              <w:spacing w:after="0" w:line="240" w:lineRule="auto"/>
              <w:rPr>
                <w:rFonts w:cstheme="minorHAnsi"/>
                <w:sz w:val="18"/>
                <w:szCs w:val="18"/>
              </w:rPr>
            </w:pPr>
          </w:p>
          <w:p w14:paraId="5DFB5557" w14:textId="77777777" w:rsidR="00E546BE" w:rsidRPr="00863B83" w:rsidRDefault="00E546BE" w:rsidP="004B1651">
            <w:pPr>
              <w:spacing w:after="0" w:line="240" w:lineRule="auto"/>
              <w:rPr>
                <w:rFonts w:cstheme="minorHAnsi"/>
                <w:sz w:val="18"/>
                <w:szCs w:val="18"/>
              </w:rPr>
            </w:pPr>
          </w:p>
          <w:p w14:paraId="0E315C62" w14:textId="77777777" w:rsidR="00E546BE" w:rsidRPr="00863B83" w:rsidRDefault="00E546BE" w:rsidP="004B1651">
            <w:pPr>
              <w:spacing w:after="0" w:line="240" w:lineRule="auto"/>
              <w:rPr>
                <w:rFonts w:cstheme="minorHAnsi"/>
                <w:sz w:val="18"/>
                <w:szCs w:val="18"/>
              </w:rPr>
            </w:pPr>
          </w:p>
          <w:p w14:paraId="00499696" w14:textId="0E05C3B3" w:rsidR="004B1651" w:rsidRPr="00863B83" w:rsidRDefault="004B1651" w:rsidP="004B1651">
            <w:pPr>
              <w:spacing w:after="0" w:line="240" w:lineRule="auto"/>
              <w:rPr>
                <w:rFonts w:cstheme="minorHAnsi"/>
                <w:sz w:val="20"/>
                <w:szCs w:val="20"/>
              </w:rPr>
            </w:pPr>
            <w:r w:rsidRPr="00863B83">
              <w:rPr>
                <w:rFonts w:cstheme="minorHAnsi"/>
                <w:sz w:val="18"/>
                <w:szCs w:val="18"/>
              </w:rPr>
              <w:t xml:space="preserve">Deliver a centre-based simulation course </w:t>
            </w:r>
          </w:p>
        </w:tc>
        <w:tc>
          <w:tcPr>
            <w:tcW w:w="3666" w:type="pct"/>
            <w:shd w:val="clear" w:color="auto" w:fill="DCD2FA"/>
          </w:tcPr>
          <w:p w14:paraId="222298A3" w14:textId="77777777" w:rsidR="004B1651" w:rsidRPr="00863B83" w:rsidRDefault="004B1651" w:rsidP="004B1651">
            <w:pPr>
              <w:spacing w:after="0" w:line="240" w:lineRule="auto"/>
              <w:rPr>
                <w:rFonts w:cstheme="minorHAnsi"/>
                <w:i/>
                <w:sz w:val="20"/>
                <w:szCs w:val="20"/>
              </w:rPr>
            </w:pPr>
            <w:r w:rsidRPr="00863B83">
              <w:rPr>
                <w:rFonts w:cstheme="minorHAnsi"/>
                <w:i/>
                <w:sz w:val="20"/>
                <w:szCs w:val="20"/>
              </w:rPr>
              <w:t>All the knowledge and skills previously accumulated, plus:</w:t>
            </w:r>
          </w:p>
          <w:p w14:paraId="24467C23" w14:textId="77777777" w:rsidR="004B1651" w:rsidRPr="00863B83" w:rsidRDefault="004B1651" w:rsidP="004B1651">
            <w:pPr>
              <w:spacing w:after="0" w:line="240" w:lineRule="auto"/>
              <w:rPr>
                <w:rFonts w:cstheme="minorHAnsi"/>
                <w:sz w:val="20"/>
                <w:szCs w:val="20"/>
              </w:rPr>
            </w:pPr>
          </w:p>
          <w:p w14:paraId="3F150130" w14:textId="77777777" w:rsidR="004B1651" w:rsidRPr="00863B83" w:rsidRDefault="004B1651" w:rsidP="004B1651">
            <w:pPr>
              <w:spacing w:after="0" w:line="240" w:lineRule="auto"/>
              <w:rPr>
                <w:rFonts w:cstheme="minorHAnsi"/>
                <w:sz w:val="20"/>
                <w:szCs w:val="20"/>
              </w:rPr>
            </w:pPr>
            <w:r w:rsidRPr="00863B83">
              <w:rPr>
                <w:rFonts w:cstheme="minorHAnsi"/>
                <w:sz w:val="20"/>
                <w:szCs w:val="20"/>
              </w:rPr>
              <w:t>Demonstrates the ability to:</w:t>
            </w:r>
          </w:p>
          <w:p w14:paraId="494875A4" w14:textId="1D82179D" w:rsidR="001D0EF9" w:rsidRPr="00863B83" w:rsidRDefault="001D0EF9" w:rsidP="003F4660">
            <w:pPr>
              <w:pStyle w:val="Default"/>
              <w:numPr>
                <w:ilvl w:val="1"/>
                <w:numId w:val="40"/>
              </w:numPr>
              <w:ind w:left="469"/>
              <w:rPr>
                <w:rFonts w:asciiTheme="minorHAnsi" w:hAnsiTheme="minorHAnsi" w:cstheme="minorHAnsi"/>
                <w:color w:val="auto"/>
                <w:sz w:val="20"/>
                <w:szCs w:val="20"/>
              </w:rPr>
            </w:pPr>
            <w:r>
              <w:rPr>
                <w:rFonts w:asciiTheme="minorHAnsi" w:hAnsiTheme="minorHAnsi" w:cstheme="minorHAnsi"/>
                <w:color w:val="auto"/>
                <w:sz w:val="20"/>
                <w:szCs w:val="20"/>
              </w:rPr>
              <w:t>Establish and maintain a safe learning environment through (</w:t>
            </w:r>
            <w:proofErr w:type="spellStart"/>
            <w:proofErr w:type="gramStart"/>
            <w:r>
              <w:rPr>
                <w:rFonts w:asciiTheme="minorHAnsi" w:hAnsiTheme="minorHAnsi" w:cstheme="minorHAnsi"/>
                <w:color w:val="auto"/>
                <w:sz w:val="20"/>
                <w:szCs w:val="20"/>
              </w:rPr>
              <w:t>eg</w:t>
            </w:r>
            <w:proofErr w:type="spellEnd"/>
            <w:proofErr w:type="gramEnd"/>
            <w:r w:rsidRPr="00863B83">
              <w:rPr>
                <w:rFonts w:asciiTheme="minorHAnsi" w:hAnsiTheme="minorHAnsi" w:cstheme="minorHAnsi"/>
                <w:color w:val="auto"/>
                <w:sz w:val="20"/>
                <w:szCs w:val="20"/>
              </w:rPr>
              <w:t xml:space="preserve"> introduct</w:t>
            </w:r>
            <w:r>
              <w:rPr>
                <w:rFonts w:asciiTheme="minorHAnsi" w:hAnsiTheme="minorHAnsi" w:cstheme="minorHAnsi"/>
                <w:color w:val="auto"/>
                <w:sz w:val="20"/>
                <w:szCs w:val="20"/>
              </w:rPr>
              <w:t>ory</w:t>
            </w:r>
            <w:r w:rsidRPr="00863B83">
              <w:rPr>
                <w:rFonts w:asciiTheme="minorHAnsi" w:hAnsiTheme="minorHAnsi" w:cstheme="minorHAnsi"/>
                <w:color w:val="auto"/>
                <w:sz w:val="20"/>
                <w:szCs w:val="20"/>
              </w:rPr>
              <w:t xml:space="preserve"> session</w:t>
            </w:r>
            <w:r>
              <w:rPr>
                <w:rFonts w:asciiTheme="minorHAnsi" w:hAnsiTheme="minorHAnsi" w:cstheme="minorHAnsi"/>
                <w:color w:val="auto"/>
                <w:sz w:val="20"/>
                <w:szCs w:val="20"/>
              </w:rPr>
              <w:t>, formation of learning contract, opportunity for questions, time-keeping</w:t>
            </w:r>
            <w:r w:rsidR="00B66CDB">
              <w:rPr>
                <w:rFonts w:asciiTheme="minorHAnsi" w:hAnsiTheme="minorHAnsi" w:cstheme="minorHAnsi"/>
                <w:color w:val="auto"/>
                <w:sz w:val="20"/>
                <w:szCs w:val="20"/>
              </w:rPr>
              <w:t>, centre orientation</w:t>
            </w:r>
            <w:r>
              <w:rPr>
                <w:rFonts w:asciiTheme="minorHAnsi" w:hAnsiTheme="minorHAnsi" w:cstheme="minorHAnsi"/>
                <w:color w:val="auto"/>
                <w:sz w:val="20"/>
                <w:szCs w:val="20"/>
              </w:rPr>
              <w:t>)</w:t>
            </w:r>
          </w:p>
          <w:p w14:paraId="5FF1D732" w14:textId="77777777" w:rsidR="00B66CDB" w:rsidRPr="006A29DE" w:rsidRDefault="00B66CDB" w:rsidP="003F4660">
            <w:pPr>
              <w:pStyle w:val="Default"/>
              <w:numPr>
                <w:ilvl w:val="1"/>
                <w:numId w:val="40"/>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 xml:space="preserve">Ascertain </w:t>
            </w:r>
            <w:r>
              <w:rPr>
                <w:rFonts w:asciiTheme="minorHAnsi" w:hAnsiTheme="minorHAnsi" w:cstheme="minorHAnsi"/>
                <w:color w:val="auto"/>
                <w:sz w:val="20"/>
                <w:szCs w:val="20"/>
              </w:rPr>
              <w:t>whether</w:t>
            </w:r>
            <w:r w:rsidRPr="00863B83">
              <w:rPr>
                <w:rFonts w:asciiTheme="minorHAnsi" w:hAnsiTheme="minorHAnsi" w:cstheme="minorHAnsi"/>
                <w:color w:val="auto"/>
                <w:sz w:val="20"/>
                <w:szCs w:val="20"/>
              </w:rPr>
              <w:t xml:space="preserve"> learners individual learning needs have been explored </w:t>
            </w:r>
          </w:p>
          <w:p w14:paraId="22355E32" w14:textId="77777777" w:rsidR="00B66CDB" w:rsidRPr="00863B83" w:rsidRDefault="00B66CDB" w:rsidP="003F4660">
            <w:pPr>
              <w:pStyle w:val="Default"/>
              <w:numPr>
                <w:ilvl w:val="1"/>
                <w:numId w:val="40"/>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Allocate faculty to roles throughout the day which will utilise their individual capabilities, expertise &amp; experience</w:t>
            </w:r>
          </w:p>
          <w:p w14:paraId="3873ED7B" w14:textId="498DE6B8" w:rsidR="00E546BE" w:rsidRPr="001D0EF9" w:rsidRDefault="00B66CDB" w:rsidP="003F4660">
            <w:pPr>
              <w:numPr>
                <w:ilvl w:val="1"/>
                <w:numId w:val="40"/>
              </w:numPr>
              <w:spacing w:after="0" w:line="240" w:lineRule="auto"/>
              <w:ind w:left="469"/>
              <w:rPr>
                <w:rFonts w:cstheme="minorHAnsi"/>
                <w:sz w:val="20"/>
                <w:szCs w:val="20"/>
              </w:rPr>
            </w:pPr>
            <w:r>
              <w:rPr>
                <w:rFonts w:cstheme="minorHAnsi"/>
                <w:sz w:val="20"/>
                <w:szCs w:val="20"/>
              </w:rPr>
              <w:t>S</w:t>
            </w:r>
            <w:r w:rsidR="001D0EF9" w:rsidRPr="001D0EF9">
              <w:rPr>
                <w:rFonts w:cstheme="minorHAnsi"/>
                <w:sz w:val="20"/>
                <w:szCs w:val="20"/>
              </w:rPr>
              <w:t>upport less experienced faculty with their role</w:t>
            </w:r>
          </w:p>
          <w:p w14:paraId="76C2C324" w14:textId="77777777" w:rsidR="00B66CDB" w:rsidRPr="00863B83" w:rsidRDefault="00B66CDB" w:rsidP="003F4660">
            <w:pPr>
              <w:pStyle w:val="Default"/>
              <w:numPr>
                <w:ilvl w:val="1"/>
                <w:numId w:val="40"/>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Ensure faculty are made familiar with the course manual, equipment &amp; learning outcomes for the course</w:t>
            </w:r>
          </w:p>
          <w:p w14:paraId="0BC5E6D4" w14:textId="77777777" w:rsidR="00B66CDB" w:rsidRPr="00863B83" w:rsidRDefault="00B66CDB" w:rsidP="003F4660">
            <w:pPr>
              <w:pStyle w:val="Default"/>
              <w:numPr>
                <w:ilvl w:val="1"/>
                <w:numId w:val="40"/>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Allocate participants to simulation sessions which will ensure the most positive &amp; relevant learning experience possible</w:t>
            </w:r>
          </w:p>
          <w:p w14:paraId="426437FF" w14:textId="77777777" w:rsidR="00B66CDB" w:rsidRPr="00863B83" w:rsidRDefault="00B66CDB" w:rsidP="003F4660">
            <w:pPr>
              <w:numPr>
                <w:ilvl w:val="1"/>
                <w:numId w:val="40"/>
              </w:numPr>
              <w:spacing w:after="0" w:line="240" w:lineRule="auto"/>
              <w:ind w:left="469"/>
              <w:rPr>
                <w:rFonts w:cstheme="minorHAnsi"/>
                <w:sz w:val="20"/>
                <w:szCs w:val="20"/>
              </w:rPr>
            </w:pPr>
            <w:r>
              <w:rPr>
                <w:rFonts w:cstheme="minorHAnsi"/>
                <w:sz w:val="20"/>
                <w:szCs w:val="20"/>
              </w:rPr>
              <w:t>D</w:t>
            </w:r>
            <w:r w:rsidRPr="00863B83">
              <w:rPr>
                <w:rFonts w:cstheme="minorHAnsi"/>
                <w:sz w:val="20"/>
                <w:szCs w:val="20"/>
              </w:rPr>
              <w:t>eliver</w:t>
            </w:r>
            <w:r>
              <w:rPr>
                <w:rFonts w:cstheme="minorHAnsi"/>
                <w:sz w:val="20"/>
                <w:szCs w:val="20"/>
              </w:rPr>
              <w:t xml:space="preserve"> a scenario</w:t>
            </w:r>
            <w:r w:rsidRPr="00863B83">
              <w:rPr>
                <w:rFonts w:cstheme="minorHAnsi"/>
                <w:sz w:val="20"/>
                <w:szCs w:val="20"/>
              </w:rPr>
              <w:t xml:space="preserve"> so that each multi-professional learner experiences a learning situation that is as appropriate to their clinical role as possible</w:t>
            </w:r>
          </w:p>
          <w:p w14:paraId="5F21E734" w14:textId="0F406403" w:rsidR="009E7094" w:rsidRPr="00B66CDB" w:rsidRDefault="009E7094" w:rsidP="003F4660">
            <w:pPr>
              <w:pStyle w:val="Default"/>
              <w:numPr>
                <w:ilvl w:val="1"/>
                <w:numId w:val="40"/>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Be aware of any potential problems with either participants or faculty during the day &amp; manage this effectively</w:t>
            </w:r>
          </w:p>
          <w:p w14:paraId="127F3277" w14:textId="11B51B0E" w:rsidR="004B1651" w:rsidRPr="00863B83" w:rsidRDefault="009E7094" w:rsidP="003F4660">
            <w:pPr>
              <w:pStyle w:val="Default"/>
              <w:numPr>
                <w:ilvl w:val="1"/>
                <w:numId w:val="40"/>
              </w:numPr>
              <w:ind w:left="469"/>
              <w:rPr>
                <w:rFonts w:asciiTheme="minorHAnsi" w:hAnsiTheme="minorHAnsi" w:cstheme="minorHAnsi"/>
                <w:color w:val="auto"/>
                <w:sz w:val="20"/>
                <w:szCs w:val="20"/>
              </w:rPr>
            </w:pPr>
            <w:r w:rsidRPr="00863B83">
              <w:rPr>
                <w:rFonts w:asciiTheme="minorHAnsi" w:hAnsiTheme="minorHAnsi" w:cstheme="minorHAnsi"/>
                <w:color w:val="auto"/>
                <w:sz w:val="20"/>
                <w:szCs w:val="20"/>
              </w:rPr>
              <w:t xml:space="preserve">Close session effectively, gather feedback, conduct faculty debrief &amp; thank faculty for their contribution  </w:t>
            </w:r>
            <w:r w:rsidR="00E546BE" w:rsidRPr="00863B83">
              <w:rPr>
                <w:rFonts w:asciiTheme="minorHAnsi" w:hAnsiTheme="minorHAnsi" w:cstheme="minorHAnsi"/>
                <w:color w:val="auto"/>
                <w:sz w:val="20"/>
                <w:szCs w:val="20"/>
              </w:rPr>
              <w:t xml:space="preserve">  </w:t>
            </w:r>
          </w:p>
        </w:tc>
      </w:tr>
      <w:tr w:rsidR="004B1651" w:rsidRPr="00863B83" w14:paraId="1E026373" w14:textId="77777777" w:rsidTr="00FC0485">
        <w:tc>
          <w:tcPr>
            <w:tcW w:w="365" w:type="pct"/>
            <w:shd w:val="clear" w:color="auto" w:fill="D9D9D9" w:themeFill="background1" w:themeFillShade="D9"/>
          </w:tcPr>
          <w:p w14:paraId="3A1AB136" w14:textId="77777777" w:rsidR="004B1651" w:rsidRPr="00863B83" w:rsidRDefault="004B1651" w:rsidP="004B1651">
            <w:pPr>
              <w:spacing w:after="0" w:line="240" w:lineRule="auto"/>
              <w:jc w:val="center"/>
              <w:rPr>
                <w:rFonts w:cstheme="minorHAnsi"/>
                <w:b/>
                <w:sz w:val="20"/>
                <w:szCs w:val="20"/>
              </w:rPr>
            </w:pPr>
            <w:r w:rsidRPr="00863B83">
              <w:rPr>
                <w:rFonts w:cstheme="minorHAnsi"/>
                <w:b/>
                <w:sz w:val="20"/>
                <w:szCs w:val="20"/>
              </w:rPr>
              <w:t>3</w:t>
            </w:r>
          </w:p>
        </w:tc>
        <w:tc>
          <w:tcPr>
            <w:tcW w:w="969" w:type="pct"/>
            <w:shd w:val="clear" w:color="auto" w:fill="DCD2FA"/>
          </w:tcPr>
          <w:p w14:paraId="2D0D2B5A" w14:textId="0F12EBA0" w:rsidR="004B1651" w:rsidRPr="00863B83" w:rsidRDefault="004B1651" w:rsidP="004B1651">
            <w:pPr>
              <w:spacing w:after="0" w:line="240" w:lineRule="auto"/>
              <w:rPr>
                <w:rFonts w:cstheme="minorHAnsi"/>
                <w:bCs/>
                <w:sz w:val="20"/>
                <w:szCs w:val="20"/>
              </w:rPr>
            </w:pPr>
            <w:bookmarkStart w:id="23" w:name="centrebased3"/>
            <w:r w:rsidRPr="00863B83">
              <w:rPr>
                <w:rFonts w:cstheme="minorHAnsi"/>
                <w:sz w:val="18"/>
                <w:szCs w:val="18"/>
              </w:rPr>
              <w:t>Advise, coach &amp; mentor others to deliver centre based simulation scenarios &amp; courses</w:t>
            </w:r>
            <w:bookmarkEnd w:id="23"/>
          </w:p>
        </w:tc>
        <w:tc>
          <w:tcPr>
            <w:tcW w:w="3666" w:type="pct"/>
            <w:shd w:val="clear" w:color="auto" w:fill="DCD2FA"/>
          </w:tcPr>
          <w:p w14:paraId="6D44E127" w14:textId="77777777" w:rsidR="004B1651" w:rsidRPr="00863B83" w:rsidRDefault="004B1651" w:rsidP="004B1651">
            <w:pPr>
              <w:spacing w:after="0" w:line="240" w:lineRule="auto"/>
              <w:rPr>
                <w:rFonts w:cstheme="minorHAnsi"/>
                <w:i/>
                <w:sz w:val="20"/>
                <w:szCs w:val="20"/>
              </w:rPr>
            </w:pPr>
            <w:r w:rsidRPr="00863B83">
              <w:rPr>
                <w:rFonts w:cstheme="minorHAnsi"/>
                <w:i/>
                <w:sz w:val="20"/>
                <w:szCs w:val="20"/>
              </w:rPr>
              <w:t>All the knowledge and skills previously accumulated, plus:</w:t>
            </w:r>
          </w:p>
          <w:p w14:paraId="067E7D9F" w14:textId="77777777" w:rsidR="004B1651" w:rsidRPr="00863B83" w:rsidRDefault="004B1651" w:rsidP="004B1651">
            <w:pPr>
              <w:spacing w:after="0" w:line="240" w:lineRule="auto"/>
              <w:rPr>
                <w:rFonts w:cstheme="minorHAnsi"/>
                <w:sz w:val="20"/>
                <w:szCs w:val="20"/>
              </w:rPr>
            </w:pPr>
          </w:p>
          <w:p w14:paraId="3DA5F855" w14:textId="77777777" w:rsidR="004B1651" w:rsidRPr="00863B83" w:rsidRDefault="004B1651" w:rsidP="004B1651">
            <w:pPr>
              <w:spacing w:after="0" w:line="240" w:lineRule="auto"/>
              <w:rPr>
                <w:rFonts w:cstheme="minorHAnsi"/>
                <w:sz w:val="20"/>
                <w:szCs w:val="20"/>
              </w:rPr>
            </w:pPr>
            <w:r w:rsidRPr="00863B83">
              <w:rPr>
                <w:rFonts w:cstheme="minorHAnsi"/>
                <w:sz w:val="20"/>
                <w:szCs w:val="20"/>
              </w:rPr>
              <w:t>Demonstrates the ability to:</w:t>
            </w:r>
          </w:p>
          <w:p w14:paraId="233497DE" w14:textId="0BB0C50C" w:rsidR="004B1651" w:rsidRPr="00863B83" w:rsidRDefault="009E7094" w:rsidP="003F4660">
            <w:pPr>
              <w:numPr>
                <w:ilvl w:val="1"/>
                <w:numId w:val="41"/>
              </w:numPr>
              <w:spacing w:after="0" w:line="240" w:lineRule="auto"/>
              <w:ind w:left="469"/>
              <w:rPr>
                <w:rFonts w:cstheme="minorHAnsi"/>
                <w:sz w:val="20"/>
                <w:szCs w:val="20"/>
              </w:rPr>
            </w:pPr>
            <w:r w:rsidRPr="00863B83">
              <w:rPr>
                <w:rFonts w:cstheme="minorHAnsi"/>
                <w:sz w:val="20"/>
                <w:szCs w:val="20"/>
              </w:rPr>
              <w:t>Support inexperienced faculty to deliver simulation courses effectively</w:t>
            </w:r>
          </w:p>
          <w:p w14:paraId="178426A4" w14:textId="2B9237FD" w:rsidR="009E7094" w:rsidRPr="00863B83" w:rsidRDefault="009E7094" w:rsidP="003F4660">
            <w:pPr>
              <w:numPr>
                <w:ilvl w:val="1"/>
                <w:numId w:val="41"/>
              </w:numPr>
              <w:spacing w:after="0" w:line="240" w:lineRule="auto"/>
              <w:ind w:left="469"/>
              <w:rPr>
                <w:rFonts w:cstheme="minorHAnsi"/>
                <w:sz w:val="20"/>
                <w:szCs w:val="20"/>
              </w:rPr>
            </w:pPr>
            <w:r w:rsidRPr="00863B83">
              <w:rPr>
                <w:rFonts w:cstheme="minorHAnsi"/>
                <w:sz w:val="20"/>
                <w:szCs w:val="20"/>
              </w:rPr>
              <w:t>Ensure professional role modelling</w:t>
            </w:r>
          </w:p>
          <w:p w14:paraId="5A088F00" w14:textId="081D21DF" w:rsidR="004B1651" w:rsidRPr="00863B83" w:rsidRDefault="009E7094" w:rsidP="003F4660">
            <w:pPr>
              <w:numPr>
                <w:ilvl w:val="1"/>
                <w:numId w:val="41"/>
              </w:numPr>
              <w:spacing w:after="0" w:line="240" w:lineRule="auto"/>
              <w:ind w:left="469"/>
              <w:rPr>
                <w:rFonts w:cstheme="minorHAnsi"/>
                <w:sz w:val="20"/>
                <w:szCs w:val="20"/>
              </w:rPr>
            </w:pPr>
            <w:r w:rsidRPr="00863B83">
              <w:rPr>
                <w:rFonts w:cstheme="minorHAnsi"/>
                <w:sz w:val="20"/>
                <w:szCs w:val="20"/>
              </w:rPr>
              <w:t xml:space="preserve">Provide constructive </w:t>
            </w:r>
            <w:r w:rsidR="00085E7A" w:rsidRPr="00863B83">
              <w:rPr>
                <w:rFonts w:cstheme="minorHAnsi"/>
                <w:sz w:val="20"/>
                <w:szCs w:val="20"/>
              </w:rPr>
              <w:t xml:space="preserve">advice, </w:t>
            </w:r>
            <w:r w:rsidRPr="00863B83">
              <w:rPr>
                <w:rFonts w:cstheme="minorHAnsi"/>
                <w:sz w:val="20"/>
                <w:szCs w:val="20"/>
              </w:rPr>
              <w:t xml:space="preserve">feedback </w:t>
            </w:r>
            <w:r w:rsidR="00085E7A" w:rsidRPr="00863B83">
              <w:rPr>
                <w:rFonts w:cstheme="minorHAnsi"/>
                <w:sz w:val="20"/>
                <w:szCs w:val="20"/>
              </w:rPr>
              <w:t xml:space="preserve">&amp; support </w:t>
            </w:r>
            <w:r w:rsidRPr="00863B83">
              <w:rPr>
                <w:rFonts w:cstheme="minorHAnsi"/>
                <w:sz w:val="20"/>
                <w:szCs w:val="20"/>
              </w:rPr>
              <w:t>to faculty on their ability to run simulation sessions</w:t>
            </w:r>
          </w:p>
          <w:p w14:paraId="117D2AF2" w14:textId="1E9ABB29" w:rsidR="00085E7A" w:rsidRPr="00863B83" w:rsidRDefault="00085E7A" w:rsidP="003F4660">
            <w:pPr>
              <w:numPr>
                <w:ilvl w:val="1"/>
                <w:numId w:val="41"/>
              </w:numPr>
              <w:spacing w:after="0" w:line="240" w:lineRule="auto"/>
              <w:ind w:left="469"/>
              <w:rPr>
                <w:rFonts w:cstheme="minorHAnsi"/>
                <w:sz w:val="20"/>
                <w:szCs w:val="20"/>
              </w:rPr>
            </w:pPr>
            <w:r w:rsidRPr="00863B83">
              <w:rPr>
                <w:rFonts w:cstheme="minorHAnsi"/>
                <w:sz w:val="20"/>
                <w:szCs w:val="20"/>
              </w:rPr>
              <w:t xml:space="preserve">Take necessary action if faculty demonstrate poor behaviour, which is not </w:t>
            </w:r>
            <w:r w:rsidR="008F2781" w:rsidRPr="00863B83">
              <w:rPr>
                <w:rFonts w:cstheme="minorHAnsi"/>
                <w:sz w:val="20"/>
                <w:szCs w:val="20"/>
              </w:rPr>
              <w:t>conducive</w:t>
            </w:r>
            <w:r w:rsidRPr="00863B83">
              <w:rPr>
                <w:rFonts w:cstheme="minorHAnsi"/>
                <w:sz w:val="20"/>
                <w:szCs w:val="20"/>
              </w:rPr>
              <w:t xml:space="preserve"> to learning, unprofessional, or not in keeping with centre or Trust standards in education</w:t>
            </w:r>
          </w:p>
          <w:p w14:paraId="23BD7648" w14:textId="77777777" w:rsidR="009E7094" w:rsidRPr="00863B83" w:rsidRDefault="00085E7A" w:rsidP="003F4660">
            <w:pPr>
              <w:numPr>
                <w:ilvl w:val="1"/>
                <w:numId w:val="41"/>
              </w:numPr>
              <w:spacing w:after="0" w:line="240" w:lineRule="auto"/>
              <w:ind w:left="469"/>
              <w:rPr>
                <w:rFonts w:cstheme="minorHAnsi"/>
                <w:sz w:val="20"/>
                <w:szCs w:val="20"/>
              </w:rPr>
            </w:pPr>
            <w:r w:rsidRPr="00863B83">
              <w:rPr>
                <w:rFonts w:cstheme="minorHAnsi"/>
                <w:sz w:val="20"/>
                <w:szCs w:val="20"/>
              </w:rPr>
              <w:lastRenderedPageBreak/>
              <w:t>Ensure the number &amp; expertise of faculty meet the requirements of each course</w:t>
            </w:r>
            <w:r w:rsidR="009E7094" w:rsidRPr="00863B83">
              <w:rPr>
                <w:rFonts w:cstheme="minorHAnsi"/>
                <w:sz w:val="20"/>
                <w:szCs w:val="20"/>
              </w:rPr>
              <w:t xml:space="preserve"> </w:t>
            </w:r>
          </w:p>
          <w:p w14:paraId="6270D759" w14:textId="06C9AE79" w:rsidR="008F2781" w:rsidRPr="00863B83" w:rsidRDefault="008F2781" w:rsidP="003F4660">
            <w:pPr>
              <w:numPr>
                <w:ilvl w:val="1"/>
                <w:numId w:val="41"/>
              </w:numPr>
              <w:spacing w:after="0" w:line="240" w:lineRule="auto"/>
              <w:ind w:left="469"/>
              <w:rPr>
                <w:rFonts w:cstheme="minorHAnsi"/>
                <w:sz w:val="20"/>
                <w:szCs w:val="20"/>
              </w:rPr>
            </w:pPr>
            <w:r w:rsidRPr="00863B83">
              <w:rPr>
                <w:rFonts w:cstheme="minorHAnsi"/>
                <w:sz w:val="20"/>
                <w:szCs w:val="20"/>
              </w:rPr>
              <w:t xml:space="preserve">Ensure consistency &amp; standardization in quality of course delivery, particularly </w:t>
            </w:r>
            <w:r w:rsidR="003B2FFC" w:rsidRPr="00863B83">
              <w:rPr>
                <w:rFonts w:cstheme="minorHAnsi"/>
                <w:sz w:val="20"/>
                <w:szCs w:val="20"/>
              </w:rPr>
              <w:t>high-volume</w:t>
            </w:r>
            <w:r w:rsidRPr="00863B83">
              <w:rPr>
                <w:rFonts w:cstheme="minorHAnsi"/>
                <w:sz w:val="20"/>
                <w:szCs w:val="20"/>
              </w:rPr>
              <w:t xml:space="preserve"> courses which may be delivered to </w:t>
            </w:r>
            <w:proofErr w:type="gramStart"/>
            <w:r w:rsidRPr="00863B83">
              <w:rPr>
                <w:rFonts w:cstheme="minorHAnsi"/>
                <w:sz w:val="20"/>
                <w:szCs w:val="20"/>
              </w:rPr>
              <w:t>a number of</w:t>
            </w:r>
            <w:proofErr w:type="gramEnd"/>
            <w:r w:rsidRPr="00863B83">
              <w:rPr>
                <w:rFonts w:cstheme="minorHAnsi"/>
                <w:sz w:val="20"/>
                <w:szCs w:val="20"/>
              </w:rPr>
              <w:t xml:space="preserve"> learners over time with different faculty  </w:t>
            </w:r>
          </w:p>
        </w:tc>
      </w:tr>
      <w:tr w:rsidR="00FC0485" w:rsidRPr="00863B83" w14:paraId="08C80199" w14:textId="77777777" w:rsidTr="00FC0485">
        <w:tc>
          <w:tcPr>
            <w:tcW w:w="5000" w:type="pct"/>
            <w:gridSpan w:val="3"/>
            <w:shd w:val="clear" w:color="auto" w:fill="DCD2FA"/>
          </w:tcPr>
          <w:p w14:paraId="0B91E6FA" w14:textId="14DBF6D3" w:rsidR="007C6F3C" w:rsidRPr="00863B83" w:rsidRDefault="007C6F3C" w:rsidP="007C6F3C">
            <w:pPr>
              <w:pStyle w:val="Default"/>
              <w:rPr>
                <w:rFonts w:asciiTheme="minorHAnsi" w:hAnsiTheme="minorHAnsi" w:cstheme="minorHAnsi"/>
                <w:bCs/>
                <w:i/>
                <w:iCs/>
                <w:color w:val="auto"/>
                <w:sz w:val="20"/>
                <w:szCs w:val="20"/>
                <w:u w:val="single"/>
              </w:rPr>
            </w:pPr>
            <w:proofErr w:type="spellStart"/>
            <w:r w:rsidRPr="00863B83">
              <w:rPr>
                <w:rFonts w:asciiTheme="minorHAnsi" w:hAnsiTheme="minorHAnsi" w:cstheme="minorHAnsi"/>
                <w:bCs/>
                <w:i/>
                <w:iCs/>
                <w:color w:val="auto"/>
                <w:sz w:val="20"/>
                <w:szCs w:val="20"/>
                <w:u w:val="single"/>
              </w:rPr>
              <w:lastRenderedPageBreak/>
              <w:t>ASPiH</w:t>
            </w:r>
            <w:proofErr w:type="spellEnd"/>
            <w:r w:rsidRPr="00863B83">
              <w:rPr>
                <w:rFonts w:asciiTheme="minorHAnsi" w:hAnsiTheme="minorHAnsi" w:cstheme="minorHAnsi"/>
                <w:bCs/>
                <w:i/>
                <w:iCs/>
                <w:color w:val="auto"/>
                <w:sz w:val="20"/>
                <w:szCs w:val="20"/>
                <w:u w:val="single"/>
              </w:rPr>
              <w:t xml:space="preserve"> Standards Mapping</w:t>
            </w:r>
          </w:p>
          <w:p w14:paraId="53EEF888" w14:textId="181A1BCA" w:rsidR="007C6F3C" w:rsidRPr="00863B83" w:rsidRDefault="007C6F3C" w:rsidP="003F4660">
            <w:pPr>
              <w:pStyle w:val="Default"/>
              <w:numPr>
                <w:ilvl w:val="0"/>
                <w:numId w:val="20"/>
              </w:numPr>
              <w:rPr>
                <w:rFonts w:asciiTheme="minorHAnsi" w:hAnsiTheme="minorHAnsi" w:cstheme="minorHAnsi"/>
                <w:i/>
                <w:iCs/>
                <w:color w:val="auto"/>
                <w:sz w:val="20"/>
                <w:szCs w:val="20"/>
              </w:rPr>
            </w:pPr>
            <w:r w:rsidRPr="00863B83">
              <w:rPr>
                <w:rFonts w:asciiTheme="minorHAnsi" w:hAnsiTheme="minorHAnsi" w:cstheme="minorHAnsi"/>
                <w:i/>
                <w:iCs/>
                <w:color w:val="auto"/>
                <w:sz w:val="20"/>
                <w:szCs w:val="20"/>
              </w:rPr>
              <w:t xml:space="preserve">New faculty should observe or co-facilitate existing courses alongside a more experienced faculty member &amp; receive feedback using validated tools. </w:t>
            </w:r>
          </w:p>
          <w:p w14:paraId="4291D351" w14:textId="4D925838" w:rsidR="007C6F3C" w:rsidRPr="00863B83" w:rsidRDefault="007C6F3C" w:rsidP="003F4660">
            <w:pPr>
              <w:pStyle w:val="Default"/>
              <w:numPr>
                <w:ilvl w:val="0"/>
                <w:numId w:val="20"/>
              </w:numPr>
              <w:rPr>
                <w:rFonts w:asciiTheme="minorHAnsi" w:hAnsiTheme="minorHAnsi" w:cstheme="minorHAnsi"/>
                <w:i/>
                <w:iCs/>
                <w:color w:val="auto"/>
                <w:sz w:val="20"/>
                <w:szCs w:val="20"/>
              </w:rPr>
            </w:pPr>
            <w:r w:rsidRPr="00863B83">
              <w:rPr>
                <w:rFonts w:asciiTheme="minorHAnsi" w:hAnsiTheme="minorHAnsi" w:cstheme="minorHAnsi"/>
                <w:i/>
                <w:iCs/>
                <w:color w:val="auto"/>
                <w:sz w:val="20"/>
                <w:szCs w:val="20"/>
              </w:rPr>
              <w:t xml:space="preserve">Faculty should acquire specific training provided by a formal course, a Continuing Professional Development (CPD) opportunity, or targeted work with an experienced faculty member </w:t>
            </w:r>
          </w:p>
          <w:p w14:paraId="002FF6B6" w14:textId="6B20A7F5" w:rsidR="007C6F3C" w:rsidRPr="00863B83" w:rsidRDefault="007C6F3C" w:rsidP="003F4660">
            <w:pPr>
              <w:pStyle w:val="Default"/>
              <w:numPr>
                <w:ilvl w:val="0"/>
                <w:numId w:val="20"/>
              </w:numPr>
              <w:rPr>
                <w:rFonts w:asciiTheme="minorHAnsi" w:hAnsiTheme="minorHAnsi" w:cstheme="minorHAnsi"/>
                <w:i/>
                <w:iCs/>
                <w:color w:val="auto"/>
                <w:sz w:val="20"/>
                <w:szCs w:val="20"/>
              </w:rPr>
            </w:pPr>
            <w:r w:rsidRPr="00863B83">
              <w:rPr>
                <w:rFonts w:asciiTheme="minorHAnsi" w:hAnsiTheme="minorHAnsi" w:cstheme="minorHAnsi"/>
                <w:i/>
                <w:iCs/>
                <w:color w:val="auto"/>
                <w:sz w:val="20"/>
                <w:szCs w:val="20"/>
              </w:rPr>
              <w:t xml:space="preserve">Ensure that a pre-simulation brief takes place where learning objectives are set beforehand &amp; discussed as part of the debriefing process which takes place after completing a simulated scenario, or in feedback on completing a practical skill. </w:t>
            </w:r>
          </w:p>
          <w:p w14:paraId="7EFF3E3C" w14:textId="16AAE380" w:rsidR="007C6F3C" w:rsidRPr="00863B83" w:rsidRDefault="007C6F3C" w:rsidP="003F4660">
            <w:pPr>
              <w:pStyle w:val="Default"/>
              <w:numPr>
                <w:ilvl w:val="0"/>
                <w:numId w:val="20"/>
              </w:numPr>
              <w:rPr>
                <w:rFonts w:asciiTheme="minorHAnsi" w:hAnsiTheme="minorHAnsi" w:cstheme="minorHAnsi"/>
                <w:i/>
                <w:iCs/>
                <w:color w:val="auto"/>
                <w:sz w:val="20"/>
                <w:szCs w:val="20"/>
              </w:rPr>
            </w:pPr>
            <w:r w:rsidRPr="00863B83">
              <w:rPr>
                <w:rFonts w:asciiTheme="minorHAnsi" w:hAnsiTheme="minorHAnsi" w:cstheme="minorHAnsi"/>
                <w:i/>
                <w:iCs/>
                <w:color w:val="auto"/>
                <w:sz w:val="20"/>
                <w:szCs w:val="20"/>
              </w:rPr>
              <w:t xml:space="preserve">The pre-simulation brief should include elements such as expectations regarding professionalism, etiquette, confidentiality &amp; roles, together with an introduction to the simulated environment. </w:t>
            </w:r>
          </w:p>
          <w:p w14:paraId="1EAC8898" w14:textId="50EA8009" w:rsidR="007C6F3C" w:rsidRPr="00863B83" w:rsidRDefault="007C6F3C" w:rsidP="003F4660">
            <w:pPr>
              <w:pStyle w:val="Default"/>
              <w:numPr>
                <w:ilvl w:val="0"/>
                <w:numId w:val="20"/>
              </w:numPr>
              <w:rPr>
                <w:rFonts w:asciiTheme="minorHAnsi" w:hAnsiTheme="minorHAnsi" w:cstheme="minorHAnsi"/>
                <w:i/>
                <w:iCs/>
                <w:color w:val="auto"/>
                <w:sz w:val="20"/>
                <w:szCs w:val="20"/>
              </w:rPr>
            </w:pPr>
            <w:r w:rsidRPr="00863B83">
              <w:rPr>
                <w:rFonts w:asciiTheme="minorHAnsi" w:hAnsiTheme="minorHAnsi" w:cstheme="minorHAnsi"/>
                <w:i/>
                <w:iCs/>
                <w:color w:val="auto"/>
                <w:sz w:val="20"/>
                <w:szCs w:val="20"/>
              </w:rPr>
              <w:t xml:space="preserve">A manual should be maintained to ensure consistency between design &amp; delivery of the programme &amp; reproducibility between faculty. </w:t>
            </w:r>
          </w:p>
          <w:p w14:paraId="5C00F726" w14:textId="77777777" w:rsidR="007C6F3C" w:rsidRPr="00863B83" w:rsidRDefault="007C6F3C" w:rsidP="003F4660">
            <w:pPr>
              <w:pStyle w:val="Default"/>
              <w:numPr>
                <w:ilvl w:val="0"/>
                <w:numId w:val="20"/>
              </w:numPr>
              <w:rPr>
                <w:rFonts w:asciiTheme="minorHAnsi" w:hAnsiTheme="minorHAnsi" w:cstheme="minorHAnsi"/>
                <w:i/>
                <w:iCs/>
                <w:color w:val="auto"/>
                <w:sz w:val="20"/>
                <w:szCs w:val="20"/>
              </w:rPr>
            </w:pPr>
            <w:r w:rsidRPr="00863B83">
              <w:rPr>
                <w:rFonts w:asciiTheme="minorHAnsi" w:hAnsiTheme="minorHAnsi" w:cstheme="minorHAnsi"/>
                <w:i/>
                <w:iCs/>
                <w:color w:val="auto"/>
                <w:sz w:val="20"/>
                <w:szCs w:val="20"/>
              </w:rPr>
              <w:t xml:space="preserve">The expertise of faculty should be appropriate to the needs of the learners &amp; content of the programme. </w:t>
            </w:r>
          </w:p>
          <w:p w14:paraId="6FC8E0C8" w14:textId="1B3BEF72" w:rsidR="007C6F3C" w:rsidRPr="00863B83" w:rsidRDefault="007C6F3C" w:rsidP="003F4660">
            <w:pPr>
              <w:pStyle w:val="Default"/>
              <w:numPr>
                <w:ilvl w:val="0"/>
                <w:numId w:val="20"/>
              </w:numPr>
              <w:rPr>
                <w:rFonts w:asciiTheme="minorHAnsi" w:hAnsiTheme="minorHAnsi" w:cstheme="minorHAnsi"/>
                <w:i/>
                <w:iCs/>
                <w:color w:val="auto"/>
                <w:sz w:val="20"/>
                <w:szCs w:val="20"/>
              </w:rPr>
            </w:pPr>
            <w:r w:rsidRPr="00863B83">
              <w:rPr>
                <w:rFonts w:asciiTheme="minorHAnsi" w:hAnsiTheme="minorHAnsi" w:cstheme="minorHAnsi"/>
                <w:i/>
                <w:iCs/>
                <w:color w:val="auto"/>
                <w:sz w:val="20"/>
                <w:szCs w:val="20"/>
              </w:rPr>
              <w:t xml:space="preserve">the course delivery, if appropriate. </w:t>
            </w:r>
          </w:p>
          <w:p w14:paraId="0908ABD5" w14:textId="6E598508" w:rsidR="007C6F3C" w:rsidRPr="00863B83" w:rsidRDefault="007C6F3C" w:rsidP="003F4660">
            <w:pPr>
              <w:pStyle w:val="Default"/>
              <w:numPr>
                <w:ilvl w:val="0"/>
                <w:numId w:val="20"/>
              </w:numPr>
              <w:rPr>
                <w:rFonts w:asciiTheme="minorHAnsi" w:hAnsiTheme="minorHAnsi" w:cstheme="minorHAnsi"/>
                <w:i/>
                <w:iCs/>
                <w:color w:val="auto"/>
                <w:sz w:val="20"/>
                <w:szCs w:val="20"/>
              </w:rPr>
            </w:pPr>
            <w:r w:rsidRPr="00863B83">
              <w:rPr>
                <w:rFonts w:asciiTheme="minorHAnsi" w:hAnsiTheme="minorHAnsi" w:cstheme="minorHAnsi"/>
                <w:i/>
                <w:iCs/>
                <w:color w:val="auto"/>
                <w:sz w:val="20"/>
                <w:szCs w:val="20"/>
              </w:rPr>
              <w:t>A designated individual oversees the strategic delivery of SBE programmes &amp; ensures that appropriate maintenance of simulation equipment is undertaken.</w:t>
            </w:r>
          </w:p>
          <w:p w14:paraId="2729C71A" w14:textId="10B5E6AE" w:rsidR="00FC0485" w:rsidRPr="00863B83" w:rsidRDefault="007C6F3C" w:rsidP="003F4660">
            <w:pPr>
              <w:pStyle w:val="Default"/>
              <w:numPr>
                <w:ilvl w:val="0"/>
                <w:numId w:val="20"/>
              </w:numPr>
              <w:rPr>
                <w:rFonts w:asciiTheme="minorHAnsi" w:hAnsiTheme="minorHAnsi" w:cstheme="minorHAnsi"/>
                <w:b/>
                <w:i/>
                <w:iCs/>
                <w:color w:val="auto"/>
                <w:sz w:val="20"/>
                <w:szCs w:val="20"/>
              </w:rPr>
            </w:pPr>
            <w:r w:rsidRPr="00863B83">
              <w:rPr>
                <w:rFonts w:asciiTheme="minorHAnsi" w:hAnsiTheme="minorHAnsi" w:cstheme="minorHAnsi"/>
                <w:i/>
                <w:iCs/>
                <w:color w:val="auto"/>
                <w:sz w:val="20"/>
                <w:szCs w:val="20"/>
              </w:rPr>
              <w:t>Ensure mentoring of novice SBE faculty.</w:t>
            </w:r>
          </w:p>
        </w:tc>
      </w:tr>
    </w:tbl>
    <w:p w14:paraId="007471E7" w14:textId="0C177578" w:rsidR="00FC0485" w:rsidRDefault="00FC0485" w:rsidP="00FC0485">
      <w:pPr>
        <w:jc w:val="center"/>
        <w:rPr>
          <w:rStyle w:val="Heading2Char"/>
        </w:rPr>
      </w:pPr>
    </w:p>
    <w:p w14:paraId="3A2151A3" w14:textId="77777777" w:rsidR="00085E7A" w:rsidRPr="008F2781" w:rsidRDefault="00085E7A" w:rsidP="00085E7A">
      <w:pPr>
        <w:pStyle w:val="Default"/>
        <w:rPr>
          <w:rFonts w:ascii="Times New Roman" w:hAnsi="Times New Roman" w:cs="Times New Roman"/>
          <w:i/>
          <w:iCs/>
          <w:color w:val="auto"/>
          <w:sz w:val="18"/>
          <w:szCs w:val="18"/>
        </w:rPr>
      </w:pPr>
    </w:p>
    <w:p w14:paraId="67D63D64" w14:textId="4D3D058B" w:rsidR="00085E7A" w:rsidRDefault="00085E7A" w:rsidP="00085E7A">
      <w:pPr>
        <w:pStyle w:val="Default"/>
        <w:rPr>
          <w:rFonts w:ascii="Times New Roman" w:hAnsi="Times New Roman" w:cs="Times New Roman"/>
          <w:color w:val="auto"/>
          <w:sz w:val="22"/>
          <w:szCs w:val="22"/>
        </w:rPr>
      </w:pPr>
    </w:p>
    <w:p w14:paraId="390A8ABA" w14:textId="485B6973" w:rsidR="00022FC8" w:rsidRDefault="00022FC8">
      <w:pPr>
        <w:spacing w:after="0" w:line="240" w:lineRule="auto"/>
        <w:rPr>
          <w:rStyle w:val="Heading2Char"/>
        </w:rPr>
      </w:pPr>
      <w:r>
        <w:rPr>
          <w:rStyle w:val="Heading2Char"/>
        </w:rPr>
        <w:br w:type="page"/>
      </w:r>
    </w:p>
    <w:p w14:paraId="2347ED4A" w14:textId="2EE860EE" w:rsidR="00FC0485" w:rsidRPr="0020644B" w:rsidRDefault="00237530">
      <w:pPr>
        <w:jc w:val="center"/>
        <w:rPr>
          <w:rFonts w:cstheme="minorHAnsi"/>
          <w:sz w:val="28"/>
          <w:szCs w:val="28"/>
          <w:u w:val="single"/>
        </w:rPr>
      </w:pPr>
      <w:bookmarkStart w:id="24" w:name="_Toc56073242"/>
      <w:r w:rsidRPr="00237530">
        <w:rPr>
          <w:rStyle w:val="Heading2Char"/>
          <w:color w:val="7B9C27" w:themeColor="accent2" w:themeShade="BF"/>
        </w:rPr>
        <w:lastRenderedPageBreak/>
        <w:t>G</w:t>
      </w:r>
      <w:r w:rsidR="00FC0485" w:rsidRPr="00237530">
        <w:rPr>
          <w:rStyle w:val="Heading2Char"/>
          <w:color w:val="7B9C27" w:themeColor="accent2" w:themeShade="BF"/>
        </w:rPr>
        <w:t>:</w:t>
      </w:r>
      <w:r w:rsidR="00FC0485" w:rsidRPr="00BE7934">
        <w:rPr>
          <w:rStyle w:val="Heading2Char"/>
        </w:rPr>
        <w:t xml:space="preserve"> </w:t>
      </w:r>
      <w:r w:rsidR="00FC0485" w:rsidRPr="00BE7934">
        <w:rPr>
          <w:rStyle w:val="Heading2Char"/>
          <w:color w:val="7B9C27" w:themeColor="accent2" w:themeShade="BF"/>
        </w:rPr>
        <w:t>IN</w:t>
      </w:r>
      <w:r w:rsidR="00FC0485">
        <w:rPr>
          <w:rStyle w:val="Heading2Char"/>
          <w:color w:val="7B9C27" w:themeColor="accent2" w:themeShade="BF"/>
        </w:rPr>
        <w:t>-</w:t>
      </w:r>
      <w:r w:rsidR="00FC0485" w:rsidRPr="00BE7934">
        <w:rPr>
          <w:rStyle w:val="Heading2Char"/>
          <w:color w:val="7B9C27" w:themeColor="accent2" w:themeShade="BF"/>
        </w:rPr>
        <w:t>SITU</w:t>
      </w:r>
      <w:bookmarkEnd w:id="24"/>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D7" w:themeFill="accent2" w:themeFillTint="33"/>
        <w:tblLook w:val="00A0" w:firstRow="1" w:lastRow="0" w:firstColumn="1" w:lastColumn="0" w:noHBand="0" w:noVBand="0"/>
      </w:tblPr>
      <w:tblGrid>
        <w:gridCol w:w="767"/>
        <w:gridCol w:w="2068"/>
        <w:gridCol w:w="7790"/>
      </w:tblGrid>
      <w:tr w:rsidR="00FC0485" w:rsidRPr="006432B3" w14:paraId="09F29622" w14:textId="77777777" w:rsidTr="00D04450">
        <w:tc>
          <w:tcPr>
            <w:tcW w:w="361" w:type="pct"/>
            <w:shd w:val="clear" w:color="auto" w:fill="A3CD38" w:themeFill="accent2"/>
          </w:tcPr>
          <w:p w14:paraId="1966E6F5" w14:textId="77777777" w:rsidR="00FC0485" w:rsidRPr="006432B3" w:rsidRDefault="00FC0485" w:rsidP="00D04450">
            <w:pPr>
              <w:spacing w:after="0" w:line="240" w:lineRule="auto"/>
              <w:jc w:val="center"/>
              <w:rPr>
                <w:rFonts w:cstheme="minorHAnsi"/>
                <w:b/>
                <w:sz w:val="20"/>
                <w:szCs w:val="20"/>
              </w:rPr>
            </w:pPr>
            <w:r w:rsidRPr="006432B3">
              <w:rPr>
                <w:rFonts w:cstheme="minorHAnsi"/>
                <w:b/>
                <w:sz w:val="20"/>
                <w:szCs w:val="20"/>
              </w:rPr>
              <w:t>Level</w:t>
            </w:r>
          </w:p>
        </w:tc>
        <w:tc>
          <w:tcPr>
            <w:tcW w:w="973" w:type="pct"/>
            <w:shd w:val="clear" w:color="auto" w:fill="A3CD38" w:themeFill="accent2"/>
          </w:tcPr>
          <w:p w14:paraId="1BB70BE3"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Aims</w:t>
            </w:r>
          </w:p>
        </w:tc>
        <w:tc>
          <w:tcPr>
            <w:tcW w:w="3666" w:type="pct"/>
            <w:shd w:val="clear" w:color="auto" w:fill="A3CD38" w:themeFill="accent2"/>
          </w:tcPr>
          <w:p w14:paraId="584FD6DC"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Learning Outcomes</w:t>
            </w:r>
          </w:p>
        </w:tc>
      </w:tr>
      <w:tr w:rsidR="00FC0485" w:rsidRPr="006432B3" w14:paraId="2E58F3FC" w14:textId="77777777" w:rsidTr="00D04450">
        <w:tc>
          <w:tcPr>
            <w:tcW w:w="361" w:type="pct"/>
            <w:shd w:val="clear" w:color="auto" w:fill="E8E8E8"/>
          </w:tcPr>
          <w:p w14:paraId="3A765285" w14:textId="77777777" w:rsidR="00FC0485" w:rsidRPr="006432B3" w:rsidRDefault="00FC0485" w:rsidP="00D04450">
            <w:pPr>
              <w:spacing w:after="0" w:line="240" w:lineRule="auto"/>
              <w:jc w:val="center"/>
              <w:rPr>
                <w:rFonts w:cstheme="minorHAnsi"/>
                <w:b/>
                <w:sz w:val="20"/>
                <w:szCs w:val="20"/>
              </w:rPr>
            </w:pPr>
            <w:bookmarkStart w:id="25" w:name="insitu1"/>
            <w:r w:rsidRPr="006432B3">
              <w:rPr>
                <w:rFonts w:cstheme="minorHAnsi"/>
                <w:b/>
                <w:sz w:val="20"/>
                <w:szCs w:val="20"/>
              </w:rPr>
              <w:t xml:space="preserve"> 1</w:t>
            </w:r>
            <w:bookmarkEnd w:id="25"/>
          </w:p>
        </w:tc>
        <w:tc>
          <w:tcPr>
            <w:tcW w:w="973" w:type="pct"/>
            <w:shd w:val="clear" w:color="auto" w:fill="ECF5D7" w:themeFill="accent2" w:themeFillTint="33"/>
          </w:tcPr>
          <w:p w14:paraId="68488CAF" w14:textId="77777777" w:rsidR="00FC0485" w:rsidRPr="006432B3" w:rsidRDefault="00FC0485" w:rsidP="00D04450">
            <w:pPr>
              <w:spacing w:after="0" w:line="240" w:lineRule="auto"/>
              <w:rPr>
                <w:rFonts w:cstheme="minorHAnsi"/>
                <w:sz w:val="20"/>
                <w:szCs w:val="20"/>
              </w:rPr>
            </w:pPr>
            <w:r w:rsidRPr="006432B3">
              <w:rPr>
                <w:rFonts w:cstheme="minorHAnsi"/>
                <w:b/>
                <w:sz w:val="20"/>
                <w:szCs w:val="20"/>
              </w:rPr>
              <w:t>Able to conduct a high quality in situ simulation</w:t>
            </w:r>
          </w:p>
          <w:p w14:paraId="424A03A5"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What is in situ simulation?</w:t>
            </w:r>
          </w:p>
          <w:p w14:paraId="2C7AA443"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The equipment used in situ simulation</w:t>
            </w:r>
          </w:p>
          <w:p w14:paraId="77FC7794"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What are the advantages of in situ simulation?</w:t>
            </w:r>
          </w:p>
          <w:p w14:paraId="2B844F6B"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What are the challenges of in situ sim?</w:t>
            </w:r>
          </w:p>
          <w:p w14:paraId="0DE79005"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What are the differences between centre-based simulation &amp; in situ simulation?</w:t>
            </w:r>
          </w:p>
          <w:p w14:paraId="078CC29F"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Importance of safety checklist in insitu simulation.</w:t>
            </w:r>
          </w:p>
          <w:p w14:paraId="3E130715" w14:textId="77777777" w:rsidR="00FC0485" w:rsidRPr="006432B3" w:rsidRDefault="00FC0485" w:rsidP="00D04450">
            <w:pPr>
              <w:spacing w:after="0" w:line="240" w:lineRule="auto"/>
              <w:rPr>
                <w:rFonts w:cstheme="minorHAnsi"/>
                <w:sz w:val="20"/>
                <w:szCs w:val="20"/>
              </w:rPr>
            </w:pPr>
          </w:p>
        </w:tc>
        <w:tc>
          <w:tcPr>
            <w:tcW w:w="3666" w:type="pct"/>
            <w:shd w:val="clear" w:color="auto" w:fill="ECF5D7" w:themeFill="accent2" w:themeFillTint="33"/>
          </w:tcPr>
          <w:p w14:paraId="7B0388BE"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Demonstrates knowledge of:</w:t>
            </w:r>
          </w:p>
          <w:p w14:paraId="51A1D23D"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the concept of in situ simulation</w:t>
            </w:r>
          </w:p>
          <w:p w14:paraId="480B59AF"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the differences between the centre-based simulation education &amp; in situ simulation</w:t>
            </w:r>
          </w:p>
          <w:p w14:paraId="767C5B26"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 xml:space="preserve"> the importance of learning objectives of each participant group, team</w:t>
            </w:r>
            <w:r>
              <w:rPr>
                <w:rFonts w:cstheme="minorHAnsi"/>
                <w:sz w:val="20"/>
                <w:szCs w:val="20"/>
              </w:rPr>
              <w:t>,</w:t>
            </w:r>
            <w:r w:rsidRPr="006432B3">
              <w:rPr>
                <w:rFonts w:cstheme="minorHAnsi"/>
                <w:sz w:val="20"/>
                <w:szCs w:val="20"/>
              </w:rPr>
              <w:t xml:space="preserve"> and the department</w:t>
            </w:r>
          </w:p>
          <w:p w14:paraId="1BC1B313"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the advantages of in situ simulation (teamwork, clinical performance, identification &amp;resolution of latent errors)</w:t>
            </w:r>
          </w:p>
          <w:p w14:paraId="70FF9386"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 xml:space="preserve">the challenges of running an </w:t>
            </w:r>
            <w:proofErr w:type="gramStart"/>
            <w:r w:rsidRPr="006432B3">
              <w:rPr>
                <w:rFonts w:cstheme="minorHAnsi"/>
                <w:sz w:val="20"/>
                <w:szCs w:val="20"/>
              </w:rPr>
              <w:t>in situ</w:t>
            </w:r>
            <w:proofErr w:type="gramEnd"/>
            <w:r w:rsidRPr="006432B3">
              <w:rPr>
                <w:rFonts w:cstheme="minorHAnsi"/>
                <w:sz w:val="20"/>
                <w:szCs w:val="20"/>
              </w:rPr>
              <w:t xml:space="preserve"> sim in terms of safety around medications&amp; equipment used, environment, operational challenges and other patients</w:t>
            </w:r>
          </w:p>
          <w:p w14:paraId="17CB81A7" w14:textId="77777777" w:rsidR="00FC0485" w:rsidRPr="006432B3" w:rsidRDefault="00FC0485" w:rsidP="00237530">
            <w:pPr>
              <w:spacing w:after="0" w:line="240" w:lineRule="auto"/>
              <w:ind w:left="469"/>
              <w:rPr>
                <w:rFonts w:cstheme="minorHAnsi"/>
                <w:sz w:val="20"/>
                <w:szCs w:val="20"/>
              </w:rPr>
            </w:pPr>
          </w:p>
          <w:p w14:paraId="7539B4D0" w14:textId="77777777" w:rsidR="00FC0485" w:rsidRPr="00237530" w:rsidRDefault="00FC0485" w:rsidP="00237530">
            <w:pPr>
              <w:spacing w:after="0" w:line="240" w:lineRule="auto"/>
              <w:rPr>
                <w:rFonts w:cstheme="minorHAnsi"/>
                <w:sz w:val="20"/>
                <w:szCs w:val="20"/>
              </w:rPr>
            </w:pPr>
            <w:r w:rsidRPr="00237530">
              <w:rPr>
                <w:rFonts w:cstheme="minorHAnsi"/>
                <w:sz w:val="20"/>
                <w:szCs w:val="20"/>
              </w:rPr>
              <w:t>Demonstrates the ability to:</w:t>
            </w:r>
          </w:p>
          <w:p w14:paraId="41DA84E7" w14:textId="77777777" w:rsidR="00FC0485" w:rsidRPr="006432B3" w:rsidRDefault="00FC0485" w:rsidP="003F4660">
            <w:pPr>
              <w:pStyle w:val="ListParagraph"/>
              <w:numPr>
                <w:ilvl w:val="1"/>
                <w:numId w:val="42"/>
              </w:numPr>
              <w:spacing w:after="0" w:line="240" w:lineRule="auto"/>
              <w:ind w:left="469"/>
              <w:rPr>
                <w:rFonts w:cstheme="minorHAnsi"/>
                <w:sz w:val="20"/>
                <w:szCs w:val="20"/>
              </w:rPr>
            </w:pPr>
            <w:r w:rsidRPr="006432B3">
              <w:rPr>
                <w:rFonts w:cstheme="minorHAnsi"/>
                <w:sz w:val="20"/>
                <w:szCs w:val="20"/>
              </w:rPr>
              <w:t>conduct an appropriate educational needs analysis to identify the needs of the learners, the team and organisation, where in situ sim is conducted</w:t>
            </w:r>
          </w:p>
          <w:p w14:paraId="772956C6" w14:textId="77777777" w:rsidR="00FC0485" w:rsidRPr="006432B3" w:rsidRDefault="00FC0485" w:rsidP="003F4660">
            <w:pPr>
              <w:pStyle w:val="ListParagraph"/>
              <w:numPr>
                <w:ilvl w:val="1"/>
                <w:numId w:val="42"/>
              </w:numPr>
              <w:spacing w:after="0" w:line="240" w:lineRule="auto"/>
              <w:ind w:left="469"/>
              <w:rPr>
                <w:rFonts w:cstheme="minorHAnsi"/>
                <w:sz w:val="20"/>
                <w:szCs w:val="20"/>
              </w:rPr>
            </w:pPr>
            <w:r w:rsidRPr="006432B3">
              <w:rPr>
                <w:rFonts w:cstheme="minorHAnsi"/>
                <w:sz w:val="20"/>
                <w:szCs w:val="20"/>
              </w:rPr>
              <w:t xml:space="preserve">ensure psychological safety of participants, </w:t>
            </w:r>
            <w:proofErr w:type="gramStart"/>
            <w:r w:rsidRPr="006432B3">
              <w:rPr>
                <w:rFonts w:cstheme="minorHAnsi"/>
                <w:sz w:val="20"/>
                <w:szCs w:val="20"/>
              </w:rPr>
              <w:t>patients</w:t>
            </w:r>
            <w:proofErr w:type="gramEnd"/>
            <w:r w:rsidRPr="006432B3">
              <w:rPr>
                <w:rFonts w:cstheme="minorHAnsi"/>
                <w:sz w:val="20"/>
                <w:szCs w:val="20"/>
              </w:rPr>
              <w:t xml:space="preserve"> and relatives.</w:t>
            </w:r>
          </w:p>
          <w:p w14:paraId="07F2E75D"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utilise appropriate strategies to establish and maintain a safe learning environment.</w:t>
            </w:r>
          </w:p>
          <w:p w14:paraId="0CA290F6"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 xml:space="preserve">conduct a pre-brief to faculty team, participants, non-participant staff and patients in the department </w:t>
            </w:r>
          </w:p>
          <w:p w14:paraId="539FED5B" w14:textId="3EB233D6"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 xml:space="preserve">ensure appropriate </w:t>
            </w:r>
            <w:r w:rsidR="001D1B46">
              <w:rPr>
                <w:rFonts w:cstheme="minorHAnsi"/>
                <w:sz w:val="20"/>
                <w:szCs w:val="20"/>
              </w:rPr>
              <w:t>fidelity</w:t>
            </w:r>
            <w:r w:rsidRPr="006432B3">
              <w:rPr>
                <w:rFonts w:cstheme="minorHAnsi"/>
                <w:sz w:val="20"/>
                <w:szCs w:val="20"/>
              </w:rPr>
              <w:t xml:space="preserve"> </w:t>
            </w:r>
            <w:r w:rsidR="001D1B46">
              <w:rPr>
                <w:rFonts w:cstheme="minorHAnsi"/>
                <w:sz w:val="20"/>
                <w:szCs w:val="20"/>
              </w:rPr>
              <w:t xml:space="preserve">(environmental, equipment &amp; </w:t>
            </w:r>
            <w:r w:rsidRPr="006432B3">
              <w:rPr>
                <w:rFonts w:cstheme="minorHAnsi"/>
                <w:sz w:val="20"/>
                <w:szCs w:val="20"/>
              </w:rPr>
              <w:t>psychological</w:t>
            </w:r>
            <w:r w:rsidR="001D1B46">
              <w:rPr>
                <w:rFonts w:cstheme="minorHAnsi"/>
                <w:sz w:val="20"/>
                <w:szCs w:val="20"/>
              </w:rPr>
              <w:t>)</w:t>
            </w:r>
            <w:r w:rsidRPr="006432B3">
              <w:rPr>
                <w:rFonts w:cstheme="minorHAnsi"/>
                <w:sz w:val="20"/>
                <w:szCs w:val="20"/>
              </w:rPr>
              <w:t xml:space="preserve"> to the simulation scenario</w:t>
            </w:r>
          </w:p>
          <w:p w14:paraId="39619A8B" w14:textId="557B7BF2"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 xml:space="preserve">use the </w:t>
            </w:r>
            <w:proofErr w:type="gramStart"/>
            <w:r w:rsidRPr="006432B3">
              <w:rPr>
                <w:rFonts w:cstheme="minorHAnsi"/>
                <w:sz w:val="20"/>
                <w:szCs w:val="20"/>
              </w:rPr>
              <w:t>in situ</w:t>
            </w:r>
            <w:proofErr w:type="gramEnd"/>
            <w:r w:rsidRPr="006432B3">
              <w:rPr>
                <w:rFonts w:cstheme="minorHAnsi"/>
                <w:sz w:val="20"/>
                <w:szCs w:val="20"/>
              </w:rPr>
              <w:t xml:space="preserve"> sim training equipment (I sim, Mannequins etc.) to facilitate effective learning</w:t>
            </w:r>
          </w:p>
          <w:p w14:paraId="7072A235"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debrief using a relevant model of debriefing that identify and relate NTS to clinical practice</w:t>
            </w:r>
          </w:p>
          <w:p w14:paraId="78C5B1AE"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facilitate effective inter-professional group debriefing</w:t>
            </w:r>
          </w:p>
          <w:p w14:paraId="533E45BD"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be flexible with the operational challenges</w:t>
            </w:r>
          </w:p>
          <w:p w14:paraId="1706424C"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to engage with Simulated patients</w:t>
            </w:r>
          </w:p>
          <w:p w14:paraId="662A20E5"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 xml:space="preserve">identify system/latent errors and report it to the appropriate personnel to rectify the situation </w:t>
            </w:r>
          </w:p>
          <w:p w14:paraId="793CCF60" w14:textId="77777777" w:rsidR="00FC0485" w:rsidRPr="006432B3" w:rsidRDefault="00FC0485" w:rsidP="00237530">
            <w:pPr>
              <w:spacing w:after="0" w:line="240" w:lineRule="auto"/>
              <w:ind w:left="469"/>
              <w:rPr>
                <w:rFonts w:cstheme="minorHAnsi"/>
                <w:sz w:val="20"/>
                <w:szCs w:val="20"/>
              </w:rPr>
            </w:pPr>
          </w:p>
          <w:p w14:paraId="2CEC7C14" w14:textId="77777777" w:rsidR="00FC0485" w:rsidRPr="00237530" w:rsidRDefault="00FC0485" w:rsidP="00237530">
            <w:pPr>
              <w:spacing w:after="0" w:line="240" w:lineRule="auto"/>
              <w:rPr>
                <w:rFonts w:cstheme="minorHAnsi"/>
                <w:sz w:val="20"/>
                <w:szCs w:val="20"/>
              </w:rPr>
            </w:pPr>
            <w:r w:rsidRPr="00237530">
              <w:rPr>
                <w:rFonts w:cstheme="minorHAnsi"/>
                <w:sz w:val="20"/>
                <w:szCs w:val="20"/>
              </w:rPr>
              <w:t>Demonstrate:</w:t>
            </w:r>
          </w:p>
          <w:p w14:paraId="0760DBD1"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appropriate verbal and non-verbal skills to maintain a safe learning environment.</w:t>
            </w:r>
          </w:p>
          <w:p w14:paraId="29DD9E85"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take active steps to avoid the confusion between simulation equipment/resources and patient-use equipment through careful labelling and check lists.</w:t>
            </w:r>
          </w:p>
          <w:p w14:paraId="361713A2" w14:textId="77777777" w:rsidR="00FC0485" w:rsidRPr="006432B3" w:rsidRDefault="00FC0485" w:rsidP="003F4660">
            <w:pPr>
              <w:numPr>
                <w:ilvl w:val="1"/>
                <w:numId w:val="42"/>
              </w:numPr>
              <w:spacing w:after="0" w:line="240" w:lineRule="auto"/>
              <w:ind w:left="469"/>
              <w:rPr>
                <w:rFonts w:cstheme="minorHAnsi"/>
                <w:sz w:val="20"/>
                <w:szCs w:val="20"/>
              </w:rPr>
            </w:pPr>
            <w:r w:rsidRPr="006432B3">
              <w:rPr>
                <w:rFonts w:cstheme="minorHAnsi"/>
                <w:sz w:val="20"/>
                <w:szCs w:val="20"/>
              </w:rPr>
              <w:t xml:space="preserve">engagement with the stakeholders and leadership to find out the clinical acuity, staffing and operational challenges </w:t>
            </w:r>
          </w:p>
        </w:tc>
      </w:tr>
      <w:tr w:rsidR="00FC0485" w:rsidRPr="006432B3" w14:paraId="5ED482C6" w14:textId="77777777" w:rsidTr="00D04450">
        <w:tc>
          <w:tcPr>
            <w:tcW w:w="361" w:type="pct"/>
            <w:shd w:val="clear" w:color="auto" w:fill="E8E8E8"/>
          </w:tcPr>
          <w:p w14:paraId="2594E4FD" w14:textId="77777777" w:rsidR="00FC0485" w:rsidRPr="006432B3" w:rsidRDefault="00FC0485" w:rsidP="00D04450">
            <w:pPr>
              <w:spacing w:after="0" w:line="240" w:lineRule="auto"/>
              <w:jc w:val="center"/>
              <w:rPr>
                <w:rFonts w:cstheme="minorHAnsi"/>
                <w:b/>
                <w:sz w:val="20"/>
                <w:szCs w:val="20"/>
              </w:rPr>
            </w:pPr>
            <w:r w:rsidRPr="006432B3">
              <w:rPr>
                <w:rFonts w:cstheme="minorHAnsi"/>
                <w:b/>
                <w:sz w:val="20"/>
                <w:szCs w:val="20"/>
              </w:rPr>
              <w:t>2</w:t>
            </w:r>
          </w:p>
        </w:tc>
        <w:tc>
          <w:tcPr>
            <w:tcW w:w="973" w:type="pct"/>
            <w:shd w:val="clear" w:color="auto" w:fill="ECF5D7" w:themeFill="accent2" w:themeFillTint="33"/>
          </w:tcPr>
          <w:p w14:paraId="5C217A9A"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Design and facilitate complex in situ simulations.</w:t>
            </w:r>
          </w:p>
          <w:p w14:paraId="0B6944BC"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 xml:space="preserve">Engage and influence the stakeholders to establish the </w:t>
            </w:r>
            <w:proofErr w:type="gramStart"/>
            <w:r w:rsidRPr="006432B3">
              <w:rPr>
                <w:rFonts w:cstheme="minorHAnsi"/>
                <w:sz w:val="20"/>
                <w:szCs w:val="20"/>
              </w:rPr>
              <w:t>in situ</w:t>
            </w:r>
            <w:proofErr w:type="gramEnd"/>
            <w:r w:rsidRPr="006432B3">
              <w:rPr>
                <w:rFonts w:cstheme="minorHAnsi"/>
                <w:sz w:val="20"/>
                <w:szCs w:val="20"/>
              </w:rPr>
              <w:t xml:space="preserve"> sim programmes to test the systems, processes and policies.</w:t>
            </w:r>
          </w:p>
          <w:p w14:paraId="607E8B27"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 xml:space="preserve"> </w:t>
            </w:r>
          </w:p>
          <w:p w14:paraId="71AD5379"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 xml:space="preserve">Use in situ simulation to understand the circumstances that enhance or hinder safety and develop </w:t>
            </w:r>
            <w:r w:rsidRPr="006432B3">
              <w:rPr>
                <w:rFonts w:cstheme="minorHAnsi"/>
                <w:sz w:val="20"/>
                <w:szCs w:val="20"/>
              </w:rPr>
              <w:lastRenderedPageBreak/>
              <w:t>processes targeting improved safety</w:t>
            </w:r>
          </w:p>
          <w:p w14:paraId="21682FE9" w14:textId="77777777" w:rsidR="00FC0485" w:rsidRPr="006432B3" w:rsidRDefault="00FC0485" w:rsidP="00D04450">
            <w:pPr>
              <w:spacing w:after="0" w:line="240" w:lineRule="auto"/>
              <w:rPr>
                <w:rFonts w:cstheme="minorHAnsi"/>
                <w:sz w:val="20"/>
                <w:szCs w:val="20"/>
              </w:rPr>
            </w:pPr>
          </w:p>
          <w:p w14:paraId="3502C74D" w14:textId="77777777" w:rsidR="00FC0485" w:rsidRPr="006432B3" w:rsidRDefault="00FC0485" w:rsidP="00D04450">
            <w:pPr>
              <w:spacing w:after="0" w:line="240" w:lineRule="auto"/>
              <w:rPr>
                <w:rFonts w:cstheme="minorHAnsi"/>
                <w:sz w:val="20"/>
                <w:szCs w:val="20"/>
              </w:rPr>
            </w:pPr>
          </w:p>
        </w:tc>
        <w:tc>
          <w:tcPr>
            <w:tcW w:w="3666" w:type="pct"/>
            <w:shd w:val="clear" w:color="auto" w:fill="ECF5D7" w:themeFill="accent2" w:themeFillTint="33"/>
          </w:tcPr>
          <w:p w14:paraId="46A49DA7" w14:textId="77777777" w:rsidR="00FC0485" w:rsidRPr="00237530" w:rsidRDefault="00FC0485" w:rsidP="00237530">
            <w:pPr>
              <w:spacing w:after="0" w:line="240" w:lineRule="auto"/>
              <w:rPr>
                <w:rFonts w:cstheme="minorHAnsi"/>
                <w:i/>
                <w:sz w:val="20"/>
                <w:szCs w:val="20"/>
              </w:rPr>
            </w:pPr>
            <w:r w:rsidRPr="00237530">
              <w:rPr>
                <w:rFonts w:cstheme="minorHAnsi"/>
                <w:i/>
                <w:sz w:val="20"/>
                <w:szCs w:val="20"/>
              </w:rPr>
              <w:lastRenderedPageBreak/>
              <w:t>All the knowledge and skills previously accumulated, plus:</w:t>
            </w:r>
          </w:p>
          <w:p w14:paraId="3440F0DA" w14:textId="77777777" w:rsidR="00FC0485" w:rsidRPr="006432B3" w:rsidRDefault="00FC0485" w:rsidP="00237530">
            <w:pPr>
              <w:spacing w:after="0" w:line="240" w:lineRule="auto"/>
              <w:ind w:left="469"/>
              <w:rPr>
                <w:rFonts w:cstheme="minorHAnsi"/>
                <w:sz w:val="20"/>
                <w:szCs w:val="20"/>
              </w:rPr>
            </w:pPr>
          </w:p>
          <w:p w14:paraId="3A64A53A" w14:textId="77777777" w:rsidR="00FC0485" w:rsidRPr="00237530" w:rsidRDefault="00FC0485" w:rsidP="00237530">
            <w:pPr>
              <w:spacing w:after="0" w:line="240" w:lineRule="auto"/>
              <w:rPr>
                <w:rFonts w:cstheme="minorHAnsi"/>
                <w:sz w:val="20"/>
                <w:szCs w:val="20"/>
              </w:rPr>
            </w:pPr>
            <w:r w:rsidRPr="00237530">
              <w:rPr>
                <w:rFonts w:cstheme="minorHAnsi"/>
                <w:sz w:val="20"/>
                <w:szCs w:val="20"/>
              </w:rPr>
              <w:t>Demonstrates knowledge of:</w:t>
            </w:r>
          </w:p>
          <w:p w14:paraId="4223673B"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t>the operational challenges associated with delivering simulation in the clinical environment- which is unpredictable and requires adaptation from original plans</w:t>
            </w:r>
          </w:p>
          <w:p w14:paraId="633C0F02"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t>factors that threaten the educational experience and psychological safety.</w:t>
            </w:r>
          </w:p>
          <w:p w14:paraId="1218B1FF"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t>the process of identifying and reporting of latent errors and the subsequent follow up</w:t>
            </w:r>
          </w:p>
          <w:p w14:paraId="58713730"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t>logistical challenges of conducting a large-scale multidisciplinary simulation programme</w:t>
            </w:r>
          </w:p>
          <w:p w14:paraId="0A5F0515" w14:textId="77777777" w:rsidR="00FC0485" w:rsidRPr="006432B3" w:rsidRDefault="00FC0485" w:rsidP="00237530">
            <w:pPr>
              <w:spacing w:after="0" w:line="240" w:lineRule="auto"/>
              <w:ind w:left="469"/>
              <w:rPr>
                <w:rFonts w:cstheme="minorHAnsi"/>
                <w:sz w:val="20"/>
                <w:szCs w:val="20"/>
              </w:rPr>
            </w:pPr>
          </w:p>
          <w:p w14:paraId="7A52A588" w14:textId="77777777" w:rsidR="00FC0485" w:rsidRPr="00237530" w:rsidRDefault="00FC0485" w:rsidP="00237530">
            <w:pPr>
              <w:spacing w:after="0" w:line="240" w:lineRule="auto"/>
              <w:rPr>
                <w:rFonts w:cstheme="minorHAnsi"/>
                <w:sz w:val="20"/>
                <w:szCs w:val="20"/>
              </w:rPr>
            </w:pPr>
            <w:r w:rsidRPr="00237530">
              <w:rPr>
                <w:rFonts w:cstheme="minorHAnsi"/>
                <w:sz w:val="20"/>
                <w:szCs w:val="20"/>
              </w:rPr>
              <w:t>Demonstrates the ability to:</w:t>
            </w:r>
          </w:p>
          <w:p w14:paraId="4FA5475E"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t>engage with the clinical and non-clinical leadership to create an educational culture to enable the smooth running of in situ simulation</w:t>
            </w:r>
          </w:p>
          <w:p w14:paraId="12AFCFD2"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t xml:space="preserve">engage and influence relevant stakeholders to establish the </w:t>
            </w:r>
            <w:proofErr w:type="gramStart"/>
            <w:r w:rsidRPr="006432B3">
              <w:rPr>
                <w:rFonts w:cstheme="minorHAnsi"/>
                <w:sz w:val="20"/>
                <w:szCs w:val="20"/>
              </w:rPr>
              <w:t>in situ</w:t>
            </w:r>
            <w:proofErr w:type="gramEnd"/>
            <w:r w:rsidRPr="006432B3">
              <w:rPr>
                <w:rFonts w:cstheme="minorHAnsi"/>
                <w:sz w:val="20"/>
                <w:szCs w:val="20"/>
              </w:rPr>
              <w:t xml:space="preserve"> sim programmes to test the systems, processes and policies</w:t>
            </w:r>
          </w:p>
          <w:p w14:paraId="7DC469A0"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lastRenderedPageBreak/>
              <w:t>to understand the circumstances that enhance or hinder safety and develop processes targeting improved safety.</w:t>
            </w:r>
          </w:p>
          <w:p w14:paraId="7315241F"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t xml:space="preserve">involve all representative stakeholders to ensure the expertise of the multi-professional teams are used at the design and delivery of the </w:t>
            </w:r>
            <w:proofErr w:type="gramStart"/>
            <w:r w:rsidRPr="006432B3">
              <w:rPr>
                <w:rFonts w:cstheme="minorHAnsi"/>
                <w:sz w:val="20"/>
                <w:szCs w:val="20"/>
              </w:rPr>
              <w:t>in situ</w:t>
            </w:r>
            <w:proofErr w:type="gramEnd"/>
            <w:r w:rsidRPr="006432B3">
              <w:rPr>
                <w:rFonts w:cstheme="minorHAnsi"/>
                <w:sz w:val="20"/>
                <w:szCs w:val="20"/>
              </w:rPr>
              <w:t xml:space="preserve"> simulation programme with appropriate complexity to achieve the learning objectives of individuals, teams and the organisation.</w:t>
            </w:r>
          </w:p>
          <w:p w14:paraId="0D17A2FD" w14:textId="77777777" w:rsidR="00FC0485" w:rsidRPr="006432B3" w:rsidRDefault="00FC0485" w:rsidP="003F4660">
            <w:pPr>
              <w:numPr>
                <w:ilvl w:val="1"/>
                <w:numId w:val="43"/>
              </w:numPr>
              <w:spacing w:after="0" w:line="240" w:lineRule="auto"/>
              <w:ind w:left="469"/>
              <w:rPr>
                <w:rFonts w:cstheme="minorHAnsi"/>
                <w:sz w:val="20"/>
                <w:szCs w:val="20"/>
              </w:rPr>
            </w:pPr>
            <w:r w:rsidRPr="006432B3">
              <w:rPr>
                <w:rFonts w:cstheme="minorHAnsi"/>
                <w:sz w:val="20"/>
                <w:szCs w:val="20"/>
              </w:rPr>
              <w:t>engage in audits and quality improvement projects to check the effectiveness of in situ simulations</w:t>
            </w:r>
          </w:p>
        </w:tc>
      </w:tr>
      <w:tr w:rsidR="00FC0485" w:rsidRPr="006432B3" w14:paraId="12083A2C" w14:textId="77777777" w:rsidTr="00D04450">
        <w:tc>
          <w:tcPr>
            <w:tcW w:w="361" w:type="pct"/>
            <w:shd w:val="clear" w:color="auto" w:fill="E8E8E8"/>
          </w:tcPr>
          <w:p w14:paraId="19A9CEFB" w14:textId="77777777" w:rsidR="00FC0485" w:rsidRPr="006432B3" w:rsidRDefault="00FC0485" w:rsidP="00D04450">
            <w:pPr>
              <w:spacing w:after="0" w:line="240" w:lineRule="auto"/>
              <w:jc w:val="center"/>
              <w:rPr>
                <w:rFonts w:cstheme="minorHAnsi"/>
                <w:b/>
                <w:sz w:val="20"/>
                <w:szCs w:val="20"/>
              </w:rPr>
            </w:pPr>
            <w:r w:rsidRPr="006432B3">
              <w:rPr>
                <w:rFonts w:cstheme="minorHAnsi"/>
                <w:b/>
                <w:sz w:val="20"/>
                <w:szCs w:val="20"/>
              </w:rPr>
              <w:lastRenderedPageBreak/>
              <w:t>3</w:t>
            </w:r>
          </w:p>
        </w:tc>
        <w:tc>
          <w:tcPr>
            <w:tcW w:w="973" w:type="pct"/>
            <w:shd w:val="clear" w:color="auto" w:fill="ECF5D7" w:themeFill="accent2" w:themeFillTint="33"/>
          </w:tcPr>
          <w:p w14:paraId="22763FFD"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 xml:space="preserve">In situ sim for system testing </w:t>
            </w:r>
          </w:p>
        </w:tc>
        <w:tc>
          <w:tcPr>
            <w:tcW w:w="3666" w:type="pct"/>
            <w:shd w:val="clear" w:color="auto" w:fill="ECF5D7" w:themeFill="accent2" w:themeFillTint="33"/>
          </w:tcPr>
          <w:p w14:paraId="2D81875B" w14:textId="77777777" w:rsidR="00FC0485" w:rsidRPr="006432B3" w:rsidRDefault="00FC0485" w:rsidP="00D04450">
            <w:pPr>
              <w:spacing w:after="0" w:line="240" w:lineRule="auto"/>
              <w:rPr>
                <w:rFonts w:cstheme="minorHAnsi"/>
                <w:i/>
                <w:sz w:val="20"/>
                <w:szCs w:val="20"/>
              </w:rPr>
            </w:pPr>
            <w:r w:rsidRPr="006432B3">
              <w:rPr>
                <w:rFonts w:cstheme="minorHAnsi"/>
                <w:i/>
                <w:sz w:val="20"/>
                <w:szCs w:val="20"/>
              </w:rPr>
              <w:t>All the knowledge and skills previously accumulated, plus:</w:t>
            </w:r>
          </w:p>
          <w:p w14:paraId="5D327B9C" w14:textId="77777777" w:rsidR="00FC0485" w:rsidRPr="006432B3" w:rsidRDefault="00FC0485" w:rsidP="00D04450">
            <w:pPr>
              <w:spacing w:after="0" w:line="240" w:lineRule="auto"/>
              <w:rPr>
                <w:rFonts w:cstheme="minorHAnsi"/>
                <w:sz w:val="20"/>
                <w:szCs w:val="20"/>
              </w:rPr>
            </w:pPr>
          </w:p>
          <w:p w14:paraId="74BCE96F"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Demonstrates the ability to:</w:t>
            </w:r>
          </w:p>
          <w:p w14:paraId="0E543865" w14:textId="77777777" w:rsidR="00FC0485" w:rsidRPr="006432B3" w:rsidRDefault="00FC0485" w:rsidP="003F4660">
            <w:pPr>
              <w:numPr>
                <w:ilvl w:val="1"/>
                <w:numId w:val="44"/>
              </w:numPr>
              <w:spacing w:after="0" w:line="240" w:lineRule="auto"/>
              <w:ind w:left="469"/>
              <w:rPr>
                <w:rFonts w:cstheme="minorHAnsi"/>
                <w:sz w:val="20"/>
                <w:szCs w:val="20"/>
              </w:rPr>
            </w:pPr>
            <w:r w:rsidRPr="006432B3">
              <w:rPr>
                <w:rFonts w:cstheme="minorHAnsi"/>
                <w:sz w:val="20"/>
                <w:szCs w:val="20"/>
              </w:rPr>
              <w:t>prospectively use in situ sims to trouble shoot new or renovated system prior to implementation such as new clinical equipment, electronic patient system processes and policies and protocols</w:t>
            </w:r>
          </w:p>
          <w:p w14:paraId="500431EA" w14:textId="77777777" w:rsidR="00FC0485" w:rsidRPr="006432B3" w:rsidRDefault="00FC0485" w:rsidP="003F4660">
            <w:pPr>
              <w:numPr>
                <w:ilvl w:val="1"/>
                <w:numId w:val="44"/>
              </w:numPr>
              <w:spacing w:after="0" w:line="240" w:lineRule="auto"/>
              <w:ind w:left="469"/>
              <w:rPr>
                <w:rFonts w:cstheme="minorHAnsi"/>
                <w:sz w:val="20"/>
                <w:szCs w:val="20"/>
              </w:rPr>
            </w:pPr>
            <w:r w:rsidRPr="006432B3">
              <w:rPr>
                <w:rFonts w:cstheme="minorHAnsi"/>
                <w:sz w:val="20"/>
                <w:szCs w:val="20"/>
              </w:rPr>
              <w:t>use in situ sim in an iterative fashion as an ongoing cyclical process to identify opportunities for improvement, design system changes, test the effects of changes and then identify further opportunities for refinement</w:t>
            </w:r>
          </w:p>
          <w:p w14:paraId="4BFBB2D4" w14:textId="77777777" w:rsidR="00FC0485" w:rsidRPr="006432B3" w:rsidRDefault="00FC0485" w:rsidP="003F4660">
            <w:pPr>
              <w:numPr>
                <w:ilvl w:val="1"/>
                <w:numId w:val="44"/>
              </w:numPr>
              <w:spacing w:after="0" w:line="240" w:lineRule="auto"/>
              <w:ind w:left="469"/>
              <w:rPr>
                <w:rFonts w:cstheme="minorHAnsi"/>
                <w:sz w:val="20"/>
                <w:szCs w:val="20"/>
              </w:rPr>
            </w:pPr>
            <w:r w:rsidRPr="006432B3">
              <w:rPr>
                <w:rFonts w:cstheme="minorHAnsi"/>
                <w:sz w:val="20"/>
                <w:szCs w:val="20"/>
              </w:rPr>
              <w:t xml:space="preserve">conduct research and audit to find the effectiveness of the programmes. </w:t>
            </w:r>
          </w:p>
        </w:tc>
      </w:tr>
      <w:tr w:rsidR="00FC0485" w:rsidRPr="006432B3" w14:paraId="509B5D41" w14:textId="77777777" w:rsidTr="00D04450">
        <w:tc>
          <w:tcPr>
            <w:tcW w:w="5000" w:type="pct"/>
            <w:gridSpan w:val="3"/>
            <w:shd w:val="clear" w:color="auto" w:fill="ECF5D7" w:themeFill="accent2" w:themeFillTint="33"/>
          </w:tcPr>
          <w:p w14:paraId="717FDB82" w14:textId="77777777" w:rsidR="008428B4" w:rsidRPr="006432B3" w:rsidRDefault="008428B4" w:rsidP="008428B4">
            <w:pPr>
              <w:pStyle w:val="Default"/>
              <w:rPr>
                <w:rFonts w:asciiTheme="minorHAnsi" w:hAnsiTheme="minorHAnsi" w:cstheme="minorHAnsi"/>
                <w:bCs/>
                <w:i/>
                <w:iCs/>
                <w:color w:val="auto"/>
                <w:sz w:val="20"/>
                <w:szCs w:val="20"/>
                <w:u w:val="single"/>
              </w:rPr>
            </w:pPr>
            <w:r w:rsidRPr="006432B3">
              <w:rPr>
                <w:rFonts w:asciiTheme="minorHAnsi" w:hAnsiTheme="minorHAnsi" w:cstheme="minorHAnsi"/>
                <w:bCs/>
                <w:i/>
                <w:iCs/>
                <w:color w:val="auto"/>
                <w:sz w:val="20"/>
                <w:szCs w:val="20"/>
                <w:u w:val="single"/>
              </w:rPr>
              <w:t>ASPIH standards mapping</w:t>
            </w:r>
          </w:p>
          <w:p w14:paraId="089CA08D" w14:textId="7BC803FB" w:rsidR="00FC0485" w:rsidRDefault="00FC0485" w:rsidP="003F4660">
            <w:pPr>
              <w:pStyle w:val="ListParagraph"/>
              <w:numPr>
                <w:ilvl w:val="0"/>
                <w:numId w:val="1"/>
              </w:numPr>
              <w:spacing w:after="0" w:line="240" w:lineRule="auto"/>
              <w:rPr>
                <w:rFonts w:cstheme="minorHAnsi"/>
                <w:b/>
                <w:sz w:val="20"/>
                <w:szCs w:val="20"/>
              </w:rPr>
            </w:pPr>
          </w:p>
          <w:p w14:paraId="60AC6494" w14:textId="7D0A20E3" w:rsidR="008428B4" w:rsidRPr="008428B4" w:rsidRDefault="008428B4" w:rsidP="003F4660">
            <w:pPr>
              <w:pStyle w:val="ListParagraph"/>
              <w:numPr>
                <w:ilvl w:val="0"/>
                <w:numId w:val="1"/>
              </w:numPr>
              <w:spacing w:after="0" w:line="240" w:lineRule="auto"/>
              <w:rPr>
                <w:rFonts w:cstheme="minorHAnsi"/>
                <w:b/>
                <w:sz w:val="20"/>
                <w:szCs w:val="20"/>
              </w:rPr>
            </w:pPr>
          </w:p>
        </w:tc>
      </w:tr>
    </w:tbl>
    <w:p w14:paraId="73555822" w14:textId="5B765F81" w:rsidR="00FC0485" w:rsidRDefault="00FC0485" w:rsidP="00FC0485"/>
    <w:p w14:paraId="673AB380" w14:textId="520514F5" w:rsidR="00FC0485" w:rsidRDefault="00FC0485" w:rsidP="00FC0485"/>
    <w:p w14:paraId="2801E494" w14:textId="6BAAD8FB" w:rsidR="00FC0485" w:rsidRDefault="00FC0485" w:rsidP="00FC0485"/>
    <w:p w14:paraId="1452FF83" w14:textId="4F20EE79" w:rsidR="00FC0485" w:rsidRDefault="00FC0485" w:rsidP="00FC0485"/>
    <w:p w14:paraId="3D698667" w14:textId="1455ED38" w:rsidR="00FC0485" w:rsidRDefault="00FC0485" w:rsidP="00FC0485"/>
    <w:p w14:paraId="3F7A41FA" w14:textId="5041FC58" w:rsidR="00FC0485" w:rsidRDefault="00FC0485" w:rsidP="00FC0485"/>
    <w:p w14:paraId="0E7AA4B9" w14:textId="120DFE23" w:rsidR="00FC0485" w:rsidRDefault="00FC0485" w:rsidP="00FC0485"/>
    <w:p w14:paraId="3DDB4FA5" w14:textId="218B38FF" w:rsidR="00FC0485" w:rsidRDefault="00FC0485" w:rsidP="00FC0485"/>
    <w:p w14:paraId="7516501F" w14:textId="740CAC05" w:rsidR="00FC0485" w:rsidRDefault="00FC0485" w:rsidP="00FC0485"/>
    <w:p w14:paraId="25303846" w14:textId="45EBA408" w:rsidR="00FC0485" w:rsidRDefault="00FC0485" w:rsidP="00FC0485"/>
    <w:p w14:paraId="7C008F22" w14:textId="3C800F73" w:rsidR="00FC0485" w:rsidRDefault="00FC0485" w:rsidP="00FC0485"/>
    <w:p w14:paraId="17DD919C" w14:textId="2A27D78E" w:rsidR="00FC0485" w:rsidRDefault="00FC0485" w:rsidP="00FC0485"/>
    <w:p w14:paraId="558519CF" w14:textId="6E3BEF04" w:rsidR="00FC0485" w:rsidRDefault="00FC0485" w:rsidP="00FC0485"/>
    <w:p w14:paraId="0C4D5DF9" w14:textId="0F1AD421" w:rsidR="00FC0485" w:rsidRDefault="00FC0485" w:rsidP="00FC0485"/>
    <w:p w14:paraId="1348B215" w14:textId="66E49D07" w:rsidR="00FC0485" w:rsidRDefault="00FC0485" w:rsidP="00FC0485"/>
    <w:p w14:paraId="6B6907BB" w14:textId="375A8A3E" w:rsidR="00FC0485" w:rsidRDefault="00FC0485" w:rsidP="00FC0485"/>
    <w:p w14:paraId="2776495D" w14:textId="7FE92A48" w:rsidR="00FC0485" w:rsidRDefault="00FC0485" w:rsidP="00FC0485"/>
    <w:p w14:paraId="2F080085" w14:textId="77777777" w:rsidR="00FC0485" w:rsidRDefault="00FC0485" w:rsidP="00FC0485"/>
    <w:p w14:paraId="6A18A181" w14:textId="3C0151C9" w:rsidR="00FC0485" w:rsidRPr="00237530" w:rsidRDefault="00237530" w:rsidP="00FC0485">
      <w:pPr>
        <w:jc w:val="center"/>
        <w:rPr>
          <w:rStyle w:val="Heading2Char"/>
          <w:color w:val="FF9900" w:themeColor="accent5"/>
        </w:rPr>
      </w:pPr>
      <w:bookmarkStart w:id="26" w:name="_Toc56073243"/>
      <w:r w:rsidRPr="00237530">
        <w:rPr>
          <w:rStyle w:val="Heading2Char"/>
          <w:color w:val="FF9900" w:themeColor="accent5"/>
        </w:rPr>
        <w:lastRenderedPageBreak/>
        <w:t>H</w:t>
      </w:r>
      <w:r w:rsidR="00FC0485" w:rsidRPr="00237530">
        <w:rPr>
          <w:rStyle w:val="Heading2Char"/>
          <w:color w:val="FF9900" w:themeColor="accent5"/>
        </w:rPr>
        <w:t xml:space="preserve">: </w:t>
      </w:r>
      <w:r w:rsidR="00FC0485" w:rsidRPr="00BE7934">
        <w:rPr>
          <w:rStyle w:val="Heading2Char"/>
          <w:color w:val="FF9900" w:themeColor="accent5"/>
        </w:rPr>
        <w:t>TECHNICAL</w:t>
      </w:r>
      <w:bookmarkEnd w:id="26"/>
    </w:p>
    <w:tbl>
      <w:tblPr>
        <w:tblW w:w="597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9"/>
        <w:gridCol w:w="2063"/>
        <w:gridCol w:w="7935"/>
      </w:tblGrid>
      <w:tr w:rsidR="00FC0485" w:rsidRPr="006432B3" w14:paraId="0780A45A" w14:textId="77777777" w:rsidTr="00D04450">
        <w:tc>
          <w:tcPr>
            <w:tcW w:w="357" w:type="pct"/>
            <w:shd w:val="clear" w:color="auto" w:fill="FFC166" w:themeFill="accent5" w:themeFillTint="99"/>
          </w:tcPr>
          <w:p w14:paraId="4DF8BCC9"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Level</w:t>
            </w:r>
          </w:p>
        </w:tc>
        <w:tc>
          <w:tcPr>
            <w:tcW w:w="958" w:type="pct"/>
            <w:shd w:val="clear" w:color="auto" w:fill="FFC166" w:themeFill="accent5" w:themeFillTint="99"/>
          </w:tcPr>
          <w:p w14:paraId="5A6F4C93"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Aims</w:t>
            </w:r>
          </w:p>
        </w:tc>
        <w:tc>
          <w:tcPr>
            <w:tcW w:w="3685" w:type="pct"/>
            <w:shd w:val="clear" w:color="auto" w:fill="FFC166" w:themeFill="accent5" w:themeFillTint="99"/>
          </w:tcPr>
          <w:p w14:paraId="7AD99045"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Learning Outcomes</w:t>
            </w:r>
          </w:p>
        </w:tc>
      </w:tr>
      <w:tr w:rsidR="00FC0485" w:rsidRPr="006432B3" w14:paraId="787A87CD" w14:textId="77777777" w:rsidTr="00D04450">
        <w:tc>
          <w:tcPr>
            <w:tcW w:w="357" w:type="pct"/>
            <w:shd w:val="clear" w:color="auto" w:fill="E8E8E8"/>
          </w:tcPr>
          <w:p w14:paraId="6D2DB8C8" w14:textId="77777777" w:rsidR="00FC0485" w:rsidRPr="006432B3" w:rsidRDefault="00FC0485" w:rsidP="00D04450">
            <w:pPr>
              <w:spacing w:after="0" w:line="240" w:lineRule="auto"/>
              <w:rPr>
                <w:rFonts w:cstheme="minorHAnsi"/>
                <w:b/>
                <w:sz w:val="20"/>
                <w:szCs w:val="20"/>
              </w:rPr>
            </w:pPr>
            <w:bookmarkStart w:id="27" w:name="technical1"/>
            <w:r w:rsidRPr="006432B3">
              <w:rPr>
                <w:rFonts w:cstheme="minorHAnsi"/>
                <w:b/>
                <w:sz w:val="20"/>
                <w:szCs w:val="20"/>
              </w:rPr>
              <w:t>1</w:t>
            </w:r>
            <w:bookmarkEnd w:id="27"/>
          </w:p>
        </w:tc>
        <w:tc>
          <w:tcPr>
            <w:tcW w:w="958" w:type="pct"/>
            <w:shd w:val="clear" w:color="auto" w:fill="FFEACC" w:themeFill="accent5" w:themeFillTint="33"/>
          </w:tcPr>
          <w:p w14:paraId="0E16B151"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Able to competently use technology to support centre based SBE &amp; in situ simulations and clinical skills.</w:t>
            </w:r>
          </w:p>
        </w:tc>
        <w:tc>
          <w:tcPr>
            <w:tcW w:w="3685" w:type="pct"/>
            <w:shd w:val="clear" w:color="auto" w:fill="FFEACC" w:themeFill="accent5" w:themeFillTint="33"/>
          </w:tcPr>
          <w:p w14:paraId="179D3031" w14:textId="77777777" w:rsidR="00FC0485" w:rsidRPr="006432B3" w:rsidRDefault="00FC0485" w:rsidP="003F4660">
            <w:pPr>
              <w:numPr>
                <w:ilvl w:val="1"/>
                <w:numId w:val="45"/>
              </w:numPr>
              <w:spacing w:after="0" w:line="240" w:lineRule="auto"/>
              <w:ind w:left="469"/>
              <w:rPr>
                <w:rFonts w:cstheme="minorHAnsi"/>
                <w:sz w:val="20"/>
                <w:szCs w:val="20"/>
              </w:rPr>
            </w:pPr>
            <w:r w:rsidRPr="006432B3">
              <w:rPr>
                <w:rFonts w:cstheme="minorHAnsi"/>
                <w:sz w:val="20"/>
                <w:szCs w:val="20"/>
              </w:rPr>
              <w:t xml:space="preserve">Able to </w:t>
            </w:r>
            <w:proofErr w:type="gramStart"/>
            <w:r w:rsidRPr="006432B3">
              <w:rPr>
                <w:rFonts w:cstheme="minorHAnsi"/>
                <w:sz w:val="20"/>
                <w:szCs w:val="20"/>
              </w:rPr>
              <w:t>safely and competently use the Simulation Based Education (SBE) related equipment</w:t>
            </w:r>
            <w:proofErr w:type="gramEnd"/>
            <w:r w:rsidRPr="006432B3">
              <w:rPr>
                <w:rFonts w:cstheme="minorHAnsi"/>
                <w:sz w:val="20"/>
                <w:szCs w:val="20"/>
              </w:rPr>
              <w:t>, such as high fidelity, low fidelity mannequins, part task trainers, monitoring equipment and audio-visual aids.</w:t>
            </w:r>
          </w:p>
          <w:p w14:paraId="044E9162" w14:textId="77777777" w:rsidR="00FC0485" w:rsidRPr="006432B3" w:rsidRDefault="00FC0485" w:rsidP="003F4660">
            <w:pPr>
              <w:numPr>
                <w:ilvl w:val="1"/>
                <w:numId w:val="45"/>
              </w:numPr>
              <w:spacing w:after="0" w:line="240" w:lineRule="auto"/>
              <w:ind w:left="469"/>
              <w:rPr>
                <w:rFonts w:cstheme="minorHAnsi"/>
                <w:sz w:val="20"/>
                <w:szCs w:val="20"/>
              </w:rPr>
            </w:pPr>
            <w:r w:rsidRPr="006432B3">
              <w:rPr>
                <w:rFonts w:cstheme="minorHAnsi"/>
                <w:sz w:val="20"/>
                <w:szCs w:val="20"/>
              </w:rPr>
              <w:t>Awareness of the limitations and functionality of the SBE equipment including the maintenance and trouble shooting.</w:t>
            </w:r>
          </w:p>
          <w:p w14:paraId="552C1E50" w14:textId="77777777" w:rsidR="00FC0485" w:rsidRPr="006432B3" w:rsidRDefault="00FC0485" w:rsidP="003F4660">
            <w:pPr>
              <w:numPr>
                <w:ilvl w:val="1"/>
                <w:numId w:val="45"/>
              </w:numPr>
              <w:spacing w:after="0" w:line="240" w:lineRule="auto"/>
              <w:ind w:left="469"/>
              <w:rPr>
                <w:sz w:val="20"/>
                <w:szCs w:val="20"/>
              </w:rPr>
            </w:pPr>
            <w:r w:rsidRPr="006432B3">
              <w:rPr>
                <w:sz w:val="20"/>
                <w:szCs w:val="20"/>
              </w:rPr>
              <w:t>Demonstrate an awareness of adult learning theories and be able to apply those principles in the use of SBE equipment</w:t>
            </w:r>
          </w:p>
          <w:p w14:paraId="1893C85E" w14:textId="77777777" w:rsidR="00FC0485" w:rsidRPr="006432B3" w:rsidRDefault="00FC0485" w:rsidP="003F4660">
            <w:pPr>
              <w:numPr>
                <w:ilvl w:val="1"/>
                <w:numId w:val="45"/>
              </w:numPr>
              <w:spacing w:after="0" w:line="240" w:lineRule="auto"/>
              <w:ind w:left="469"/>
              <w:rPr>
                <w:rFonts w:cstheme="minorHAnsi"/>
                <w:sz w:val="20"/>
                <w:szCs w:val="20"/>
              </w:rPr>
            </w:pPr>
            <w:r w:rsidRPr="006432B3">
              <w:rPr>
                <w:rFonts w:cstheme="minorHAnsi"/>
                <w:sz w:val="20"/>
                <w:szCs w:val="20"/>
              </w:rPr>
              <w:t>Awareness of importance of maintains the safe learning environment for learners and faculty.</w:t>
            </w:r>
          </w:p>
        </w:tc>
      </w:tr>
      <w:tr w:rsidR="00FC0485" w:rsidRPr="006432B3" w14:paraId="5179FD54" w14:textId="77777777" w:rsidTr="00D04450">
        <w:tc>
          <w:tcPr>
            <w:tcW w:w="357" w:type="pct"/>
            <w:shd w:val="clear" w:color="auto" w:fill="E8E8E8"/>
          </w:tcPr>
          <w:p w14:paraId="0FB8B285"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2</w:t>
            </w:r>
          </w:p>
        </w:tc>
        <w:tc>
          <w:tcPr>
            <w:tcW w:w="958" w:type="pct"/>
            <w:shd w:val="clear" w:color="auto" w:fill="FFEACC" w:themeFill="accent5" w:themeFillTint="33"/>
          </w:tcPr>
          <w:p w14:paraId="3BA55349" w14:textId="77777777" w:rsidR="00FC0485" w:rsidRPr="006432B3" w:rsidRDefault="00FC0485" w:rsidP="00D04450">
            <w:pPr>
              <w:spacing w:after="0" w:line="240" w:lineRule="auto"/>
              <w:rPr>
                <w:rFonts w:cstheme="minorHAnsi"/>
                <w:bCs/>
                <w:sz w:val="20"/>
                <w:szCs w:val="20"/>
              </w:rPr>
            </w:pPr>
            <w:r w:rsidRPr="006432B3">
              <w:rPr>
                <w:rFonts w:cstheme="minorHAnsi"/>
                <w:bCs/>
                <w:sz w:val="20"/>
                <w:szCs w:val="20"/>
              </w:rPr>
              <w:t>Able to innovate and explore the possibilities of technology to enhance SBE</w:t>
            </w:r>
          </w:p>
        </w:tc>
        <w:tc>
          <w:tcPr>
            <w:tcW w:w="3685" w:type="pct"/>
            <w:shd w:val="clear" w:color="auto" w:fill="FFEACC" w:themeFill="accent5" w:themeFillTint="33"/>
          </w:tcPr>
          <w:p w14:paraId="096189E5" w14:textId="77777777" w:rsidR="00237530" w:rsidRPr="006432B3" w:rsidRDefault="00237530" w:rsidP="00237530">
            <w:pPr>
              <w:spacing w:after="0" w:line="240" w:lineRule="auto"/>
              <w:rPr>
                <w:rFonts w:cstheme="minorHAnsi"/>
                <w:i/>
                <w:sz w:val="20"/>
                <w:szCs w:val="20"/>
              </w:rPr>
            </w:pPr>
            <w:r w:rsidRPr="006432B3">
              <w:rPr>
                <w:rFonts w:cstheme="minorHAnsi"/>
                <w:i/>
                <w:sz w:val="20"/>
                <w:szCs w:val="20"/>
              </w:rPr>
              <w:t>All the knowledge and skills previously accumulated, plus:</w:t>
            </w:r>
          </w:p>
          <w:p w14:paraId="60932E3B" w14:textId="77777777" w:rsidR="00237530" w:rsidRDefault="00237530" w:rsidP="00237530">
            <w:pPr>
              <w:spacing w:after="0" w:line="240" w:lineRule="auto"/>
              <w:rPr>
                <w:rFonts w:cstheme="minorHAnsi"/>
                <w:sz w:val="20"/>
                <w:szCs w:val="20"/>
              </w:rPr>
            </w:pPr>
          </w:p>
          <w:p w14:paraId="5078EF7C" w14:textId="06D97CBE" w:rsidR="00FC0485" w:rsidRPr="006432B3" w:rsidRDefault="00FC0485" w:rsidP="003F4660">
            <w:pPr>
              <w:numPr>
                <w:ilvl w:val="1"/>
                <w:numId w:val="46"/>
              </w:numPr>
              <w:spacing w:after="0" w:line="240" w:lineRule="auto"/>
              <w:ind w:left="469"/>
              <w:rPr>
                <w:rFonts w:cstheme="minorHAnsi"/>
                <w:sz w:val="20"/>
                <w:szCs w:val="20"/>
              </w:rPr>
            </w:pPr>
            <w:r w:rsidRPr="006432B3">
              <w:rPr>
                <w:rFonts w:cstheme="minorHAnsi"/>
                <w:sz w:val="20"/>
                <w:szCs w:val="20"/>
              </w:rPr>
              <w:t>Participate in the design of new scenarios and the ongoing evaluation of existing simulation scenarios including trialling and testing</w:t>
            </w:r>
          </w:p>
          <w:p w14:paraId="4A884B54" w14:textId="77777777" w:rsidR="00FC0485" w:rsidRPr="006432B3" w:rsidRDefault="00FC0485" w:rsidP="003F4660">
            <w:pPr>
              <w:numPr>
                <w:ilvl w:val="1"/>
                <w:numId w:val="46"/>
              </w:numPr>
              <w:spacing w:after="0" w:line="240" w:lineRule="auto"/>
              <w:ind w:left="469"/>
              <w:rPr>
                <w:rFonts w:cstheme="minorHAnsi"/>
                <w:sz w:val="20"/>
                <w:szCs w:val="20"/>
              </w:rPr>
            </w:pPr>
            <w:r w:rsidRPr="006432B3">
              <w:rPr>
                <w:rFonts w:cstheme="minorHAnsi"/>
                <w:sz w:val="20"/>
                <w:szCs w:val="20"/>
              </w:rPr>
              <w:t>Design equipment for clinical skills and simulation training</w:t>
            </w:r>
          </w:p>
          <w:p w14:paraId="69BEA2D7" w14:textId="77777777" w:rsidR="00FC0485" w:rsidRPr="006432B3" w:rsidRDefault="00FC0485" w:rsidP="003F4660">
            <w:pPr>
              <w:numPr>
                <w:ilvl w:val="1"/>
                <w:numId w:val="46"/>
              </w:numPr>
              <w:spacing w:after="0" w:line="240" w:lineRule="auto"/>
              <w:ind w:left="469"/>
              <w:rPr>
                <w:rFonts w:cstheme="minorHAnsi"/>
                <w:sz w:val="20"/>
                <w:szCs w:val="20"/>
              </w:rPr>
            </w:pPr>
            <w:r w:rsidRPr="006432B3">
              <w:rPr>
                <w:rFonts w:cstheme="minorHAnsi"/>
                <w:sz w:val="20"/>
                <w:szCs w:val="20"/>
              </w:rPr>
              <w:t xml:space="preserve"> Demonstrate an understanding of new developments such as Virtual Reality (VR) and online platforms to support the SBE</w:t>
            </w:r>
          </w:p>
        </w:tc>
      </w:tr>
      <w:tr w:rsidR="00FC0485" w:rsidRPr="006432B3" w14:paraId="41A9BE6A" w14:textId="77777777" w:rsidTr="00D04450">
        <w:tc>
          <w:tcPr>
            <w:tcW w:w="357" w:type="pct"/>
            <w:shd w:val="clear" w:color="auto" w:fill="E8E8E8"/>
          </w:tcPr>
          <w:p w14:paraId="4FF85695" w14:textId="77777777" w:rsidR="00FC0485" w:rsidRPr="006432B3" w:rsidRDefault="00FC0485" w:rsidP="00D04450">
            <w:pPr>
              <w:spacing w:after="0" w:line="240" w:lineRule="auto"/>
              <w:rPr>
                <w:rFonts w:cstheme="minorHAnsi"/>
                <w:b/>
                <w:sz w:val="20"/>
                <w:szCs w:val="20"/>
              </w:rPr>
            </w:pPr>
            <w:r w:rsidRPr="006432B3">
              <w:rPr>
                <w:rFonts w:cstheme="minorHAnsi"/>
                <w:b/>
                <w:sz w:val="20"/>
                <w:szCs w:val="20"/>
              </w:rPr>
              <w:t>3</w:t>
            </w:r>
          </w:p>
        </w:tc>
        <w:tc>
          <w:tcPr>
            <w:tcW w:w="958" w:type="pct"/>
            <w:shd w:val="clear" w:color="auto" w:fill="FFEACC" w:themeFill="accent5" w:themeFillTint="33"/>
          </w:tcPr>
          <w:p w14:paraId="051E6E85" w14:textId="77777777" w:rsidR="00FC0485" w:rsidRPr="006432B3" w:rsidRDefault="00FC0485" w:rsidP="00D04450">
            <w:pPr>
              <w:spacing w:after="0" w:line="240" w:lineRule="auto"/>
              <w:rPr>
                <w:rFonts w:cstheme="minorHAnsi"/>
                <w:sz w:val="20"/>
                <w:szCs w:val="20"/>
              </w:rPr>
            </w:pPr>
            <w:r w:rsidRPr="006432B3">
              <w:rPr>
                <w:rFonts w:cstheme="minorHAnsi"/>
                <w:sz w:val="20"/>
                <w:szCs w:val="20"/>
              </w:rPr>
              <w:t>Develop a mastery of technology enhanced learning</w:t>
            </w:r>
          </w:p>
        </w:tc>
        <w:tc>
          <w:tcPr>
            <w:tcW w:w="3685" w:type="pct"/>
            <w:shd w:val="clear" w:color="auto" w:fill="FFEACC" w:themeFill="accent5" w:themeFillTint="33"/>
          </w:tcPr>
          <w:p w14:paraId="782DADB8" w14:textId="77777777" w:rsidR="00237530" w:rsidRPr="006432B3" w:rsidRDefault="00237530" w:rsidP="00237530">
            <w:pPr>
              <w:spacing w:after="0" w:line="240" w:lineRule="auto"/>
              <w:rPr>
                <w:rFonts w:cstheme="minorHAnsi"/>
                <w:i/>
                <w:sz w:val="20"/>
                <w:szCs w:val="20"/>
              </w:rPr>
            </w:pPr>
            <w:r w:rsidRPr="006432B3">
              <w:rPr>
                <w:rFonts w:cstheme="minorHAnsi"/>
                <w:i/>
                <w:sz w:val="20"/>
                <w:szCs w:val="20"/>
              </w:rPr>
              <w:t>All the knowledge and skills previously accumulated, plus:</w:t>
            </w:r>
          </w:p>
          <w:p w14:paraId="0ADA6A53" w14:textId="77777777" w:rsidR="00237530" w:rsidRDefault="00237530" w:rsidP="00237530">
            <w:pPr>
              <w:spacing w:after="0" w:line="240" w:lineRule="auto"/>
              <w:rPr>
                <w:rFonts w:cstheme="minorHAnsi"/>
                <w:i/>
                <w:sz w:val="20"/>
                <w:szCs w:val="20"/>
              </w:rPr>
            </w:pPr>
          </w:p>
          <w:p w14:paraId="7B82965D" w14:textId="7DF3BE59" w:rsidR="00FC0485" w:rsidRPr="006432B3" w:rsidRDefault="00FC0485" w:rsidP="003F4660">
            <w:pPr>
              <w:numPr>
                <w:ilvl w:val="1"/>
                <w:numId w:val="47"/>
              </w:numPr>
              <w:spacing w:after="0" w:line="240" w:lineRule="auto"/>
              <w:ind w:left="469"/>
              <w:rPr>
                <w:rFonts w:cstheme="minorHAnsi"/>
                <w:i/>
                <w:sz w:val="20"/>
                <w:szCs w:val="20"/>
              </w:rPr>
            </w:pPr>
            <w:r w:rsidRPr="006432B3">
              <w:rPr>
                <w:rFonts w:cstheme="minorHAnsi"/>
                <w:i/>
                <w:sz w:val="20"/>
                <w:szCs w:val="20"/>
              </w:rPr>
              <w:t>Undertake Technology Enhanced Learning modules at University/academies</w:t>
            </w:r>
          </w:p>
          <w:p w14:paraId="5BCF7AE0" w14:textId="77777777" w:rsidR="00FC0485" w:rsidRPr="006432B3" w:rsidRDefault="00FC0485" w:rsidP="003F4660">
            <w:pPr>
              <w:numPr>
                <w:ilvl w:val="1"/>
                <w:numId w:val="47"/>
              </w:numPr>
              <w:spacing w:after="0" w:line="240" w:lineRule="auto"/>
              <w:ind w:left="469"/>
              <w:rPr>
                <w:rFonts w:cstheme="minorHAnsi"/>
                <w:i/>
                <w:sz w:val="20"/>
                <w:szCs w:val="20"/>
              </w:rPr>
            </w:pPr>
            <w:r w:rsidRPr="006432B3">
              <w:rPr>
                <w:rFonts w:cstheme="minorHAnsi"/>
                <w:i/>
                <w:sz w:val="20"/>
                <w:szCs w:val="20"/>
              </w:rPr>
              <w:t>Maximise the impact of SBE through innovation and creativity.</w:t>
            </w:r>
          </w:p>
        </w:tc>
      </w:tr>
      <w:tr w:rsidR="00FC0485" w:rsidRPr="006432B3" w14:paraId="776AE8EA" w14:textId="77777777" w:rsidTr="00D04450">
        <w:tc>
          <w:tcPr>
            <w:tcW w:w="5000" w:type="pct"/>
            <w:gridSpan w:val="3"/>
            <w:shd w:val="clear" w:color="auto" w:fill="FFEACC" w:themeFill="accent5" w:themeFillTint="33"/>
          </w:tcPr>
          <w:p w14:paraId="27FAB696" w14:textId="77777777" w:rsidR="00FC0485" w:rsidRPr="006432B3" w:rsidRDefault="00FC0485" w:rsidP="00D04450">
            <w:pPr>
              <w:pStyle w:val="Default"/>
              <w:rPr>
                <w:rFonts w:asciiTheme="minorHAnsi" w:hAnsiTheme="minorHAnsi" w:cstheme="minorHAnsi"/>
                <w:bCs/>
                <w:i/>
                <w:iCs/>
                <w:color w:val="auto"/>
                <w:sz w:val="20"/>
                <w:szCs w:val="20"/>
                <w:u w:val="single"/>
              </w:rPr>
            </w:pPr>
            <w:r w:rsidRPr="006432B3">
              <w:rPr>
                <w:rFonts w:asciiTheme="minorHAnsi" w:hAnsiTheme="minorHAnsi" w:cstheme="minorHAnsi"/>
                <w:bCs/>
                <w:i/>
                <w:iCs/>
                <w:color w:val="auto"/>
                <w:sz w:val="20"/>
                <w:szCs w:val="20"/>
                <w:u w:val="single"/>
              </w:rPr>
              <w:t>ASPIH standards mapping</w:t>
            </w:r>
          </w:p>
          <w:p w14:paraId="583B564F" w14:textId="77777777" w:rsidR="00FC0485" w:rsidRPr="006432B3" w:rsidRDefault="00FC0485" w:rsidP="003F4660">
            <w:pPr>
              <w:pStyle w:val="Default"/>
              <w:numPr>
                <w:ilvl w:val="0"/>
                <w:numId w:val="4"/>
              </w:numPr>
              <w:rPr>
                <w:rFonts w:asciiTheme="minorHAnsi" w:hAnsiTheme="minorHAnsi" w:cstheme="minorHAnsi"/>
                <w:bCs/>
                <w:i/>
                <w:iCs/>
                <w:sz w:val="20"/>
                <w:szCs w:val="20"/>
              </w:rPr>
            </w:pPr>
            <w:r w:rsidRPr="006432B3">
              <w:rPr>
                <w:rFonts w:asciiTheme="minorHAnsi" w:hAnsiTheme="minorHAnsi" w:cstheme="minorHAnsi"/>
                <w:bCs/>
                <w:i/>
                <w:iCs/>
                <w:sz w:val="20"/>
                <w:szCs w:val="20"/>
              </w:rPr>
              <w:t>Simulation technicians and technologists, whose primary role is to support delivery of SBE, have gained or are working towards professional registration with the Science Council.</w:t>
            </w:r>
          </w:p>
        </w:tc>
      </w:tr>
    </w:tbl>
    <w:p w14:paraId="3B4F7483" w14:textId="77777777" w:rsidR="00FC0485" w:rsidRPr="00104BB9" w:rsidRDefault="00FC0485" w:rsidP="00FC0485">
      <w:pPr>
        <w:jc w:val="center"/>
        <w:rPr>
          <w:rFonts w:cstheme="minorHAnsi"/>
        </w:rPr>
      </w:pPr>
    </w:p>
    <w:p w14:paraId="4226785F" w14:textId="6108CB9A" w:rsidR="00FC0485" w:rsidRDefault="00FC0485" w:rsidP="00FC0485"/>
    <w:p w14:paraId="2977B241" w14:textId="6FFE433F" w:rsidR="00FC0485" w:rsidRDefault="00FC0485" w:rsidP="00FC0485"/>
    <w:p w14:paraId="0866CDB6" w14:textId="6AEE827A" w:rsidR="00FC0485" w:rsidRDefault="00FC0485" w:rsidP="00FC0485"/>
    <w:p w14:paraId="5B106779" w14:textId="1F5E6F31" w:rsidR="00FC0485" w:rsidRDefault="00FC0485" w:rsidP="00FC0485"/>
    <w:p w14:paraId="04DC634D" w14:textId="15DA32CE" w:rsidR="00FC0485" w:rsidRDefault="00FC0485" w:rsidP="00FC0485"/>
    <w:p w14:paraId="6EDBB44B" w14:textId="7DA08892" w:rsidR="00FC0485" w:rsidRDefault="00FC0485" w:rsidP="00FC0485"/>
    <w:p w14:paraId="12A43577" w14:textId="40A3C36A" w:rsidR="00FC0485" w:rsidRDefault="00FC0485" w:rsidP="00FC0485"/>
    <w:p w14:paraId="658C814A" w14:textId="5A48CE2C" w:rsidR="00FC0485" w:rsidRDefault="00FC0485" w:rsidP="00FC0485"/>
    <w:p w14:paraId="361A431B" w14:textId="288D2379" w:rsidR="00FC0485" w:rsidRDefault="00FC0485" w:rsidP="00FC0485"/>
    <w:p w14:paraId="4996A96E" w14:textId="33EEBDF3" w:rsidR="00FC0485" w:rsidRDefault="00FC0485" w:rsidP="00FC0485"/>
    <w:p w14:paraId="68F9D6B6" w14:textId="53AEF03D" w:rsidR="00FC0485" w:rsidRDefault="00FC0485" w:rsidP="00FC0485"/>
    <w:p w14:paraId="7943321E" w14:textId="21E6A090" w:rsidR="00FC0485" w:rsidRDefault="00FC0485" w:rsidP="00FC0485"/>
    <w:p w14:paraId="1524D176" w14:textId="408465D2" w:rsidR="00FC0485" w:rsidRDefault="00FC0485" w:rsidP="00FC0485"/>
    <w:p w14:paraId="32430DD8" w14:textId="77777777" w:rsidR="00FC0485" w:rsidRDefault="00FC0485" w:rsidP="00FC0485"/>
    <w:p w14:paraId="6AA7DD7E" w14:textId="745EF1FE" w:rsidR="00400C17" w:rsidRPr="00237530" w:rsidRDefault="00237530" w:rsidP="00641146">
      <w:pPr>
        <w:jc w:val="center"/>
        <w:rPr>
          <w:rStyle w:val="Heading2Char"/>
          <w:color w:val="FF5229"/>
        </w:rPr>
      </w:pPr>
      <w:bookmarkStart w:id="28" w:name="_Toc56073244"/>
      <w:r w:rsidRPr="00237530">
        <w:rPr>
          <w:rStyle w:val="Heading2Char"/>
          <w:color w:val="FF5229"/>
        </w:rPr>
        <w:lastRenderedPageBreak/>
        <w:t>I</w:t>
      </w:r>
      <w:r w:rsidR="00641146" w:rsidRPr="00237530">
        <w:rPr>
          <w:rStyle w:val="Heading2Char"/>
          <w:color w:val="FF5229"/>
        </w:rPr>
        <w:t>:</w:t>
      </w:r>
      <w:r w:rsidR="00400C17" w:rsidRPr="00237530">
        <w:rPr>
          <w:rStyle w:val="Heading2Char"/>
          <w:color w:val="FF5229"/>
        </w:rPr>
        <w:t xml:space="preserve"> </w:t>
      </w:r>
      <w:bookmarkStart w:id="29" w:name="_Hlk51070731"/>
      <w:r w:rsidR="00400C17" w:rsidRPr="00BE7934">
        <w:rPr>
          <w:rStyle w:val="Heading2Char"/>
          <w:color w:val="FF5229"/>
        </w:rPr>
        <w:t>DEBRIEFING</w:t>
      </w:r>
      <w:bookmarkEnd w:id="29"/>
      <w:bookmarkEnd w:id="28"/>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5B7"/>
        <w:tblLook w:val="00A0" w:firstRow="1" w:lastRow="0" w:firstColumn="1" w:lastColumn="0" w:noHBand="0" w:noVBand="0"/>
      </w:tblPr>
      <w:tblGrid>
        <w:gridCol w:w="678"/>
        <w:gridCol w:w="2155"/>
        <w:gridCol w:w="7792"/>
      </w:tblGrid>
      <w:tr w:rsidR="00717D18" w:rsidRPr="006432B3" w14:paraId="1509750C" w14:textId="77777777" w:rsidTr="489F82F7">
        <w:tc>
          <w:tcPr>
            <w:tcW w:w="319" w:type="pct"/>
            <w:shd w:val="clear" w:color="auto" w:fill="FF6D4B"/>
          </w:tcPr>
          <w:p w14:paraId="44E91446" w14:textId="77777777" w:rsidR="00400C17" w:rsidRPr="006432B3" w:rsidRDefault="00400C17" w:rsidP="00400C17">
            <w:pPr>
              <w:spacing w:after="0" w:line="240" w:lineRule="auto"/>
              <w:jc w:val="center"/>
              <w:rPr>
                <w:rFonts w:cstheme="minorHAnsi"/>
                <w:b/>
                <w:sz w:val="20"/>
                <w:szCs w:val="20"/>
              </w:rPr>
            </w:pPr>
            <w:r w:rsidRPr="006432B3">
              <w:rPr>
                <w:rFonts w:cstheme="minorHAnsi"/>
                <w:b/>
                <w:sz w:val="20"/>
                <w:szCs w:val="20"/>
              </w:rPr>
              <w:t>Level</w:t>
            </w:r>
          </w:p>
        </w:tc>
        <w:tc>
          <w:tcPr>
            <w:tcW w:w="1014" w:type="pct"/>
            <w:shd w:val="clear" w:color="auto" w:fill="FF6D4B"/>
          </w:tcPr>
          <w:p w14:paraId="3CBB91AE" w14:textId="77777777" w:rsidR="00400C17" w:rsidRPr="006432B3" w:rsidRDefault="00400C17" w:rsidP="00400C17">
            <w:pPr>
              <w:spacing w:after="0" w:line="240" w:lineRule="auto"/>
              <w:jc w:val="center"/>
              <w:rPr>
                <w:rFonts w:cstheme="minorHAnsi"/>
                <w:b/>
                <w:sz w:val="20"/>
                <w:szCs w:val="20"/>
              </w:rPr>
            </w:pPr>
            <w:r w:rsidRPr="006432B3">
              <w:rPr>
                <w:rFonts w:cstheme="minorHAnsi"/>
                <w:b/>
                <w:sz w:val="20"/>
                <w:szCs w:val="20"/>
              </w:rPr>
              <w:t>Aims</w:t>
            </w:r>
          </w:p>
        </w:tc>
        <w:tc>
          <w:tcPr>
            <w:tcW w:w="3667" w:type="pct"/>
            <w:shd w:val="clear" w:color="auto" w:fill="FF6D4B"/>
          </w:tcPr>
          <w:p w14:paraId="02D0884C" w14:textId="77777777" w:rsidR="00400C17" w:rsidRPr="006432B3" w:rsidRDefault="00400C17" w:rsidP="00400C17">
            <w:pPr>
              <w:spacing w:after="0" w:line="240" w:lineRule="auto"/>
              <w:jc w:val="center"/>
              <w:rPr>
                <w:rFonts w:cstheme="minorHAnsi"/>
                <w:b/>
                <w:sz w:val="20"/>
                <w:szCs w:val="20"/>
              </w:rPr>
            </w:pPr>
            <w:r w:rsidRPr="006432B3">
              <w:rPr>
                <w:rFonts w:cstheme="minorHAnsi"/>
                <w:b/>
                <w:sz w:val="20"/>
                <w:szCs w:val="20"/>
              </w:rPr>
              <w:t>Learning Outcomes</w:t>
            </w:r>
          </w:p>
        </w:tc>
      </w:tr>
      <w:tr w:rsidR="00717D18" w:rsidRPr="006432B3" w14:paraId="60CD0EC3" w14:textId="77777777" w:rsidTr="489F82F7">
        <w:tc>
          <w:tcPr>
            <w:tcW w:w="319" w:type="pct"/>
            <w:shd w:val="clear" w:color="auto" w:fill="E7E6E6" w:themeFill="background2"/>
          </w:tcPr>
          <w:p w14:paraId="26DC11FF" w14:textId="3200962A" w:rsidR="00400C17" w:rsidRPr="006432B3" w:rsidRDefault="00400C17" w:rsidP="00400C17">
            <w:pPr>
              <w:spacing w:after="0" w:line="240" w:lineRule="auto"/>
              <w:jc w:val="center"/>
              <w:rPr>
                <w:rFonts w:cstheme="minorHAnsi"/>
                <w:b/>
                <w:sz w:val="20"/>
                <w:szCs w:val="20"/>
              </w:rPr>
            </w:pPr>
            <w:bookmarkStart w:id="30" w:name="debriefing1"/>
            <w:r w:rsidRPr="006432B3">
              <w:rPr>
                <w:rFonts w:cstheme="minorHAnsi"/>
                <w:b/>
                <w:sz w:val="20"/>
                <w:szCs w:val="20"/>
              </w:rPr>
              <w:t>1</w:t>
            </w:r>
            <w:bookmarkEnd w:id="30"/>
          </w:p>
        </w:tc>
        <w:tc>
          <w:tcPr>
            <w:tcW w:w="1014" w:type="pct"/>
            <w:shd w:val="clear" w:color="auto" w:fill="FFC5B7"/>
          </w:tcPr>
          <w:p w14:paraId="63AB3CCD" w14:textId="66C58B7C" w:rsidR="00400C17" w:rsidRPr="006432B3" w:rsidRDefault="3916C9E7" w:rsidP="00400C17">
            <w:pPr>
              <w:spacing w:after="0" w:line="240" w:lineRule="auto"/>
              <w:rPr>
                <w:rFonts w:cstheme="minorHAnsi"/>
                <w:b/>
                <w:sz w:val="20"/>
                <w:szCs w:val="20"/>
              </w:rPr>
            </w:pPr>
            <w:r w:rsidRPr="006432B3">
              <w:rPr>
                <w:rFonts w:cstheme="minorHAnsi"/>
                <w:b/>
                <w:bCs/>
                <w:sz w:val="20"/>
                <w:szCs w:val="20"/>
              </w:rPr>
              <w:t>Competently a</w:t>
            </w:r>
            <w:r w:rsidR="00400C17" w:rsidRPr="006432B3">
              <w:rPr>
                <w:rFonts w:cstheme="minorHAnsi"/>
                <w:b/>
                <w:sz w:val="20"/>
                <w:szCs w:val="20"/>
              </w:rPr>
              <w:t xml:space="preserve">pply </w:t>
            </w:r>
            <w:r w:rsidR="7FE4C8A7" w:rsidRPr="006432B3">
              <w:rPr>
                <w:rFonts w:cstheme="minorHAnsi"/>
                <w:b/>
                <w:bCs/>
                <w:sz w:val="20"/>
                <w:szCs w:val="20"/>
              </w:rPr>
              <w:t xml:space="preserve">basic </w:t>
            </w:r>
            <w:r w:rsidR="00400C17" w:rsidRPr="006432B3">
              <w:rPr>
                <w:rFonts w:cstheme="minorHAnsi"/>
                <w:b/>
                <w:sz w:val="20"/>
                <w:szCs w:val="20"/>
              </w:rPr>
              <w:t>debriefing practices</w:t>
            </w:r>
            <w:r w:rsidR="53AA211A" w:rsidRPr="006432B3">
              <w:rPr>
                <w:rFonts w:cstheme="minorHAnsi"/>
                <w:b/>
                <w:bCs/>
                <w:sz w:val="20"/>
                <w:szCs w:val="20"/>
              </w:rPr>
              <w:t xml:space="preserve"> to SBE activities</w:t>
            </w:r>
            <w:r w:rsidR="00400C17" w:rsidRPr="006432B3">
              <w:rPr>
                <w:rFonts w:cstheme="minorHAnsi"/>
                <w:b/>
                <w:sz w:val="20"/>
                <w:szCs w:val="20"/>
              </w:rPr>
              <w:t>.</w:t>
            </w:r>
          </w:p>
          <w:p w14:paraId="3B486428" w14:textId="77777777" w:rsidR="00400C17" w:rsidRPr="006432B3" w:rsidRDefault="00400C17" w:rsidP="00400C17">
            <w:pPr>
              <w:spacing w:after="0" w:line="240" w:lineRule="auto"/>
              <w:rPr>
                <w:rFonts w:cstheme="minorHAnsi"/>
                <w:b/>
                <w:sz w:val="20"/>
                <w:szCs w:val="20"/>
              </w:rPr>
            </w:pPr>
          </w:p>
          <w:p w14:paraId="62C149F8" w14:textId="7A3B2B4D" w:rsidR="00400C17" w:rsidRPr="006432B3" w:rsidRDefault="00400C17" w:rsidP="00400C17">
            <w:pPr>
              <w:spacing w:after="0" w:line="240" w:lineRule="auto"/>
              <w:rPr>
                <w:rFonts w:cstheme="minorHAnsi"/>
                <w:sz w:val="20"/>
                <w:szCs w:val="20"/>
              </w:rPr>
            </w:pPr>
          </w:p>
        </w:tc>
        <w:tc>
          <w:tcPr>
            <w:tcW w:w="3667" w:type="pct"/>
            <w:shd w:val="clear" w:color="auto" w:fill="FFC5B7"/>
          </w:tcPr>
          <w:p w14:paraId="2C3F98F9" w14:textId="41F2EBC9" w:rsidR="00400C17" w:rsidRPr="006432B3" w:rsidRDefault="0007250E" w:rsidP="00400C17">
            <w:pPr>
              <w:spacing w:after="0" w:line="240" w:lineRule="auto"/>
              <w:rPr>
                <w:rFonts w:cstheme="minorHAnsi"/>
                <w:i/>
                <w:sz w:val="20"/>
                <w:szCs w:val="20"/>
              </w:rPr>
            </w:pPr>
            <w:r w:rsidRPr="006432B3">
              <w:rPr>
                <w:rFonts w:cstheme="minorHAnsi"/>
                <w:i/>
                <w:sz w:val="20"/>
                <w:szCs w:val="20"/>
              </w:rPr>
              <w:t>All</w:t>
            </w:r>
            <w:r w:rsidR="00400C17" w:rsidRPr="006432B3">
              <w:rPr>
                <w:rFonts w:cstheme="minorHAnsi"/>
                <w:i/>
                <w:sz w:val="20"/>
                <w:szCs w:val="20"/>
              </w:rPr>
              <w:t xml:space="preserve"> the knowledge previously accumulated, plus:</w:t>
            </w:r>
          </w:p>
          <w:p w14:paraId="1EDC45D3" w14:textId="77777777" w:rsidR="00400C17" w:rsidRPr="006432B3" w:rsidRDefault="00400C17" w:rsidP="00400C17">
            <w:pPr>
              <w:spacing w:after="0" w:line="240" w:lineRule="auto"/>
              <w:rPr>
                <w:rFonts w:cstheme="minorHAnsi"/>
                <w:sz w:val="20"/>
                <w:szCs w:val="20"/>
              </w:rPr>
            </w:pPr>
          </w:p>
          <w:p w14:paraId="036F806E" w14:textId="77777777" w:rsidR="00400C17" w:rsidRPr="006432B3" w:rsidRDefault="00400C17" w:rsidP="00400C17">
            <w:pPr>
              <w:spacing w:after="0" w:line="240" w:lineRule="auto"/>
              <w:rPr>
                <w:rFonts w:cstheme="minorHAnsi"/>
                <w:sz w:val="20"/>
                <w:szCs w:val="20"/>
              </w:rPr>
            </w:pPr>
            <w:r w:rsidRPr="006432B3">
              <w:rPr>
                <w:rFonts w:cstheme="minorHAnsi"/>
                <w:sz w:val="20"/>
                <w:szCs w:val="20"/>
              </w:rPr>
              <w:t>Demonstrates knowledge of:</w:t>
            </w:r>
          </w:p>
          <w:p w14:paraId="679EA817"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understanding and application of psychological safety</w:t>
            </w:r>
          </w:p>
          <w:p w14:paraId="4CA37A08"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the components of an effective debrief</w:t>
            </w:r>
          </w:p>
          <w:p w14:paraId="368D7287"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educational strategies / conversational methods</w:t>
            </w:r>
          </w:p>
          <w:p w14:paraId="6B6F74EA" w14:textId="5E58DAC4" w:rsidR="00400C17" w:rsidRPr="006432B3" w:rsidRDefault="4FFF7C9D" w:rsidP="003F4660">
            <w:pPr>
              <w:numPr>
                <w:ilvl w:val="1"/>
                <w:numId w:val="48"/>
              </w:numPr>
              <w:spacing w:after="0" w:line="240" w:lineRule="auto"/>
              <w:ind w:left="469"/>
              <w:rPr>
                <w:rFonts w:cstheme="minorHAnsi"/>
                <w:sz w:val="20"/>
                <w:szCs w:val="20"/>
              </w:rPr>
            </w:pPr>
            <w:r w:rsidRPr="006432B3">
              <w:rPr>
                <w:rFonts w:cstheme="minorHAnsi"/>
                <w:sz w:val="20"/>
                <w:szCs w:val="20"/>
              </w:rPr>
              <w:t>l</w:t>
            </w:r>
            <w:r w:rsidR="00400C17" w:rsidRPr="006432B3">
              <w:rPr>
                <w:rFonts w:cstheme="minorHAnsi"/>
                <w:sz w:val="20"/>
                <w:szCs w:val="20"/>
              </w:rPr>
              <w:t>earner</w:t>
            </w:r>
            <w:r w:rsidR="3A1A8FE2" w:rsidRPr="006432B3">
              <w:rPr>
                <w:rFonts w:cstheme="minorHAnsi"/>
                <w:sz w:val="20"/>
                <w:szCs w:val="20"/>
              </w:rPr>
              <w:t xml:space="preserve"> </w:t>
            </w:r>
            <w:r w:rsidR="240477A3" w:rsidRPr="006432B3">
              <w:rPr>
                <w:rFonts w:cstheme="minorHAnsi"/>
                <w:sz w:val="20"/>
                <w:szCs w:val="20"/>
              </w:rPr>
              <w:t xml:space="preserve">and </w:t>
            </w:r>
            <w:r w:rsidR="00400C17" w:rsidRPr="006432B3">
              <w:rPr>
                <w:rFonts w:cstheme="minorHAnsi"/>
                <w:sz w:val="20"/>
                <w:szCs w:val="20"/>
              </w:rPr>
              <w:t>faculty-centred approaches to debriefing</w:t>
            </w:r>
          </w:p>
          <w:p w14:paraId="2DE526FA"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one model of debriefing that identifies and relates NTS to clinical practice (e.g., description-analysis-application, learning conversation, hybrid models)</w:t>
            </w:r>
          </w:p>
          <w:p w14:paraId="4B1502EF"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 xml:space="preserve">the definition of instruction, facilitation, </w:t>
            </w:r>
            <w:proofErr w:type="gramStart"/>
            <w:r w:rsidRPr="006432B3">
              <w:rPr>
                <w:rFonts w:cstheme="minorHAnsi"/>
                <w:sz w:val="20"/>
                <w:szCs w:val="20"/>
              </w:rPr>
              <w:t>feedback</w:t>
            </w:r>
            <w:proofErr w:type="gramEnd"/>
            <w:r w:rsidRPr="006432B3">
              <w:rPr>
                <w:rFonts w:cstheme="minorHAnsi"/>
                <w:sz w:val="20"/>
                <w:szCs w:val="20"/>
              </w:rPr>
              <w:t xml:space="preserve"> and debriefing.</w:t>
            </w:r>
          </w:p>
          <w:p w14:paraId="001E7AEC" w14:textId="2B47CF65"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 xml:space="preserve">the benefits and </w:t>
            </w:r>
            <w:r w:rsidR="240477A3" w:rsidRPr="006432B3">
              <w:rPr>
                <w:rFonts w:cstheme="minorHAnsi"/>
                <w:sz w:val="20"/>
                <w:szCs w:val="20"/>
              </w:rPr>
              <w:t xml:space="preserve">limitations </w:t>
            </w:r>
            <w:r w:rsidRPr="006432B3">
              <w:rPr>
                <w:rFonts w:cstheme="minorHAnsi"/>
                <w:sz w:val="20"/>
                <w:szCs w:val="20"/>
              </w:rPr>
              <w:t xml:space="preserve">of instruction, facilitation, </w:t>
            </w:r>
            <w:proofErr w:type="gramStart"/>
            <w:r w:rsidRPr="006432B3">
              <w:rPr>
                <w:rFonts w:cstheme="minorHAnsi"/>
                <w:sz w:val="20"/>
                <w:szCs w:val="20"/>
              </w:rPr>
              <w:t>feedback</w:t>
            </w:r>
            <w:proofErr w:type="gramEnd"/>
            <w:r w:rsidRPr="006432B3">
              <w:rPr>
                <w:rFonts w:cstheme="minorHAnsi"/>
                <w:sz w:val="20"/>
                <w:szCs w:val="20"/>
              </w:rPr>
              <w:t xml:space="preserve"> and debriefing.</w:t>
            </w:r>
          </w:p>
          <w:p w14:paraId="2C5E5905"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the evidence supporting the value of debriefing</w:t>
            </w:r>
          </w:p>
          <w:p w14:paraId="3A89F1E1" w14:textId="33C1B570"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the process of effective debriefing</w:t>
            </w:r>
          </w:p>
          <w:p w14:paraId="59111D87" w14:textId="77777777" w:rsidR="00400C17" w:rsidRPr="006432B3" w:rsidRDefault="00400C17" w:rsidP="003F4660">
            <w:pPr>
              <w:spacing w:after="0" w:line="240" w:lineRule="auto"/>
              <w:ind w:left="469"/>
              <w:rPr>
                <w:rFonts w:cstheme="minorHAnsi"/>
                <w:sz w:val="20"/>
                <w:szCs w:val="20"/>
              </w:rPr>
            </w:pPr>
          </w:p>
          <w:p w14:paraId="00A6A741" w14:textId="77777777" w:rsidR="00400C17" w:rsidRPr="003F4660" w:rsidRDefault="00400C17" w:rsidP="003F4660">
            <w:pPr>
              <w:spacing w:after="0" w:line="240" w:lineRule="auto"/>
              <w:rPr>
                <w:rFonts w:cstheme="minorHAnsi"/>
                <w:sz w:val="20"/>
                <w:szCs w:val="20"/>
              </w:rPr>
            </w:pPr>
            <w:r w:rsidRPr="003F4660">
              <w:rPr>
                <w:rFonts w:cstheme="minorHAnsi"/>
                <w:sz w:val="20"/>
                <w:szCs w:val="20"/>
              </w:rPr>
              <w:t>Demonstrates the ability to:</w:t>
            </w:r>
          </w:p>
          <w:p w14:paraId="146B089C"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utilise appropriate strategies to establish and maintain a safe learning environment.</w:t>
            </w:r>
          </w:p>
          <w:p w14:paraId="693611A7" w14:textId="694913F6"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apply a range of tools to facilitate effective learning</w:t>
            </w:r>
            <w:r w:rsidR="572E26D8" w:rsidRPr="006432B3">
              <w:rPr>
                <w:rFonts w:cstheme="minorHAnsi"/>
                <w:sz w:val="20"/>
                <w:szCs w:val="20"/>
              </w:rPr>
              <w:t xml:space="preserve"> (</w:t>
            </w:r>
            <w:proofErr w:type="gramStart"/>
            <w:r w:rsidR="572E26D8" w:rsidRPr="006432B3">
              <w:rPr>
                <w:rFonts w:cstheme="minorHAnsi"/>
                <w:sz w:val="20"/>
                <w:szCs w:val="20"/>
              </w:rPr>
              <w:t>eg</w:t>
            </w:r>
            <w:proofErr w:type="gramEnd"/>
            <w:r w:rsidR="572E26D8" w:rsidRPr="006432B3">
              <w:rPr>
                <w:rFonts w:cstheme="minorHAnsi"/>
                <w:sz w:val="20"/>
                <w:szCs w:val="20"/>
              </w:rPr>
              <w:t xml:space="preserve"> models, structures or conversational techniques)</w:t>
            </w:r>
            <w:r w:rsidRPr="006432B3">
              <w:rPr>
                <w:rFonts w:cstheme="minorHAnsi"/>
                <w:sz w:val="20"/>
                <w:szCs w:val="20"/>
              </w:rPr>
              <w:t>.</w:t>
            </w:r>
          </w:p>
          <w:p w14:paraId="5A5015DC" w14:textId="1F0E8E5A"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 xml:space="preserve">conduct a debrief using a relevant </w:t>
            </w:r>
            <w:r w:rsidR="00BA6D95" w:rsidRPr="006432B3">
              <w:rPr>
                <w:rFonts w:cstheme="minorHAnsi"/>
                <w:sz w:val="20"/>
                <w:szCs w:val="20"/>
              </w:rPr>
              <w:t>debriefing model</w:t>
            </w:r>
            <w:r w:rsidRPr="006432B3">
              <w:rPr>
                <w:rFonts w:cstheme="minorHAnsi"/>
                <w:sz w:val="20"/>
                <w:szCs w:val="20"/>
              </w:rPr>
              <w:t xml:space="preserve"> </w:t>
            </w:r>
            <w:r w:rsidR="0068775A" w:rsidRPr="006432B3">
              <w:rPr>
                <w:rFonts w:cstheme="minorHAnsi"/>
                <w:sz w:val="20"/>
                <w:szCs w:val="20"/>
              </w:rPr>
              <w:t xml:space="preserve">that identify and relate NTS to clinical practice </w:t>
            </w:r>
            <w:r w:rsidR="00B10658" w:rsidRPr="006432B3">
              <w:rPr>
                <w:rFonts w:cstheme="minorHAnsi"/>
                <w:sz w:val="20"/>
                <w:szCs w:val="20"/>
              </w:rPr>
              <w:t xml:space="preserve">to improve </w:t>
            </w:r>
            <w:r w:rsidR="0003703E" w:rsidRPr="006432B3">
              <w:rPr>
                <w:rFonts w:cstheme="minorHAnsi"/>
                <w:sz w:val="20"/>
                <w:szCs w:val="20"/>
              </w:rPr>
              <w:t>performance in real situations.</w:t>
            </w:r>
          </w:p>
          <w:p w14:paraId="4D638784"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apply educational strategies / conversational methods, independent of context.</w:t>
            </w:r>
          </w:p>
          <w:p w14:paraId="7E52B0AF" w14:textId="4062492B" w:rsidR="00400C17" w:rsidRPr="006432B3" w:rsidRDefault="62CE8FB9" w:rsidP="003F4660">
            <w:pPr>
              <w:numPr>
                <w:ilvl w:val="1"/>
                <w:numId w:val="48"/>
              </w:numPr>
              <w:spacing w:after="0" w:line="240" w:lineRule="auto"/>
              <w:ind w:left="469"/>
              <w:rPr>
                <w:rFonts w:cstheme="minorHAnsi"/>
                <w:sz w:val="20"/>
                <w:szCs w:val="20"/>
              </w:rPr>
            </w:pPr>
            <w:r w:rsidRPr="006432B3">
              <w:rPr>
                <w:rFonts w:cstheme="minorHAnsi"/>
                <w:sz w:val="20"/>
                <w:szCs w:val="20"/>
              </w:rPr>
              <w:t xml:space="preserve">utilise </w:t>
            </w:r>
            <w:r w:rsidR="00400C17" w:rsidRPr="006432B3">
              <w:rPr>
                <w:rFonts w:cstheme="minorHAnsi"/>
                <w:sz w:val="20"/>
                <w:szCs w:val="20"/>
              </w:rPr>
              <w:t>learner- and faculty-centred approaches to debriefing.</w:t>
            </w:r>
          </w:p>
          <w:p w14:paraId="455132B1" w14:textId="6CCB7ACB"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facilitate effective inter-professional group debriefing.</w:t>
            </w:r>
          </w:p>
          <w:p w14:paraId="571299B9" w14:textId="77777777" w:rsidR="00400C17" w:rsidRPr="006432B3" w:rsidRDefault="00400C17" w:rsidP="003F4660">
            <w:pPr>
              <w:spacing w:after="0" w:line="240" w:lineRule="auto"/>
              <w:ind w:left="469"/>
              <w:rPr>
                <w:rFonts w:cstheme="minorHAnsi"/>
                <w:sz w:val="20"/>
                <w:szCs w:val="20"/>
              </w:rPr>
            </w:pPr>
          </w:p>
          <w:p w14:paraId="7FA03DD9" w14:textId="77777777" w:rsidR="00400C17" w:rsidRPr="003F4660" w:rsidRDefault="00400C17" w:rsidP="003F4660">
            <w:pPr>
              <w:spacing w:after="0" w:line="240" w:lineRule="auto"/>
              <w:rPr>
                <w:rFonts w:cstheme="minorHAnsi"/>
                <w:sz w:val="20"/>
                <w:szCs w:val="20"/>
              </w:rPr>
            </w:pPr>
            <w:r w:rsidRPr="003F4660">
              <w:rPr>
                <w:rFonts w:cstheme="minorHAnsi"/>
                <w:sz w:val="20"/>
                <w:szCs w:val="20"/>
              </w:rPr>
              <w:t>Demonstrate:</w:t>
            </w:r>
          </w:p>
          <w:p w14:paraId="4171A066"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appropriate verbal and non-verbal skills to maintain a safe learning environment.</w:t>
            </w:r>
          </w:p>
          <w:p w14:paraId="3F23388E"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self-reflection on learning.</w:t>
            </w:r>
          </w:p>
          <w:p w14:paraId="453D6EB6" w14:textId="77777777" w:rsidR="00400C17" w:rsidRPr="006432B3" w:rsidRDefault="00400C17" w:rsidP="003F4660">
            <w:pPr>
              <w:numPr>
                <w:ilvl w:val="1"/>
                <w:numId w:val="48"/>
              </w:numPr>
              <w:spacing w:after="0" w:line="240" w:lineRule="auto"/>
              <w:ind w:left="469"/>
              <w:rPr>
                <w:rFonts w:cstheme="minorHAnsi"/>
                <w:sz w:val="20"/>
                <w:szCs w:val="20"/>
              </w:rPr>
            </w:pPr>
            <w:r w:rsidRPr="006432B3">
              <w:rPr>
                <w:rFonts w:cstheme="minorHAnsi"/>
                <w:sz w:val="20"/>
                <w:szCs w:val="20"/>
              </w:rPr>
              <w:t>active participation in learning from meta-debriefing (</w:t>
            </w:r>
            <w:proofErr w:type="gramStart"/>
            <w:r w:rsidRPr="006432B3">
              <w:rPr>
                <w:rFonts w:cstheme="minorHAnsi"/>
                <w:sz w:val="20"/>
                <w:szCs w:val="20"/>
              </w:rPr>
              <w:t>E.g.</w:t>
            </w:r>
            <w:proofErr w:type="gramEnd"/>
            <w:r w:rsidRPr="006432B3">
              <w:rPr>
                <w:rFonts w:cstheme="minorHAnsi"/>
                <w:sz w:val="20"/>
                <w:szCs w:val="20"/>
              </w:rPr>
              <w:t xml:space="preserve"> DASH, OSAD, peer review).</w:t>
            </w:r>
          </w:p>
        </w:tc>
      </w:tr>
      <w:tr w:rsidR="00717D18" w:rsidRPr="006432B3" w14:paraId="1CACF7E5" w14:textId="77777777" w:rsidTr="00863B83">
        <w:trPr>
          <w:trHeight w:val="1125"/>
        </w:trPr>
        <w:tc>
          <w:tcPr>
            <w:tcW w:w="319" w:type="pct"/>
            <w:shd w:val="clear" w:color="auto" w:fill="E7E6E6" w:themeFill="background2"/>
          </w:tcPr>
          <w:p w14:paraId="65524AFB" w14:textId="4FCF0089" w:rsidR="00400C17" w:rsidRPr="006432B3" w:rsidRDefault="0068775A" w:rsidP="00400C17">
            <w:pPr>
              <w:spacing w:after="0" w:line="240" w:lineRule="auto"/>
              <w:jc w:val="center"/>
              <w:rPr>
                <w:rFonts w:cstheme="minorHAnsi"/>
                <w:b/>
                <w:sz w:val="20"/>
                <w:szCs w:val="20"/>
              </w:rPr>
            </w:pPr>
            <w:bookmarkStart w:id="31" w:name="debriefing2"/>
            <w:r w:rsidRPr="006432B3">
              <w:rPr>
                <w:rFonts w:cstheme="minorHAnsi"/>
                <w:b/>
                <w:sz w:val="20"/>
                <w:szCs w:val="20"/>
              </w:rPr>
              <w:t>2</w:t>
            </w:r>
            <w:bookmarkEnd w:id="31"/>
          </w:p>
        </w:tc>
        <w:tc>
          <w:tcPr>
            <w:tcW w:w="1014" w:type="pct"/>
            <w:shd w:val="clear" w:color="auto" w:fill="FFC5B7"/>
          </w:tcPr>
          <w:p w14:paraId="03381BA7" w14:textId="2479A7F4" w:rsidR="00400C17" w:rsidRPr="006432B3" w:rsidRDefault="12D3B0AD" w:rsidP="1C0B0275">
            <w:pPr>
              <w:spacing w:after="0" w:line="240" w:lineRule="auto"/>
              <w:rPr>
                <w:rFonts w:cstheme="minorHAnsi"/>
                <w:b/>
                <w:bCs/>
                <w:sz w:val="20"/>
                <w:szCs w:val="20"/>
              </w:rPr>
            </w:pPr>
            <w:r w:rsidRPr="006432B3">
              <w:rPr>
                <w:rFonts w:cstheme="minorHAnsi"/>
                <w:b/>
                <w:bCs/>
                <w:sz w:val="20"/>
                <w:szCs w:val="20"/>
              </w:rPr>
              <w:t>Competently a</w:t>
            </w:r>
            <w:r w:rsidR="4F1E1005" w:rsidRPr="006432B3">
              <w:rPr>
                <w:rFonts w:cstheme="minorHAnsi"/>
                <w:b/>
                <w:bCs/>
                <w:sz w:val="20"/>
                <w:szCs w:val="20"/>
              </w:rPr>
              <w:t xml:space="preserve">pply </w:t>
            </w:r>
            <w:r w:rsidR="75E8B9F8" w:rsidRPr="006432B3">
              <w:rPr>
                <w:rFonts w:cstheme="minorHAnsi"/>
                <w:b/>
                <w:bCs/>
                <w:sz w:val="20"/>
                <w:szCs w:val="20"/>
              </w:rPr>
              <w:t>advanced</w:t>
            </w:r>
            <w:r w:rsidR="00400C17" w:rsidRPr="006432B3">
              <w:rPr>
                <w:rFonts w:cstheme="minorHAnsi"/>
                <w:b/>
                <w:bCs/>
                <w:sz w:val="20"/>
                <w:szCs w:val="20"/>
              </w:rPr>
              <w:t xml:space="preserve"> </w:t>
            </w:r>
            <w:r w:rsidR="00400C17" w:rsidRPr="006432B3">
              <w:rPr>
                <w:rFonts w:cstheme="minorHAnsi"/>
                <w:b/>
                <w:sz w:val="20"/>
                <w:szCs w:val="20"/>
              </w:rPr>
              <w:t xml:space="preserve">debriefing practices </w:t>
            </w:r>
            <w:r w:rsidR="72FE6094" w:rsidRPr="006432B3">
              <w:rPr>
                <w:rFonts w:cstheme="minorHAnsi"/>
                <w:b/>
                <w:bCs/>
                <w:sz w:val="20"/>
                <w:szCs w:val="20"/>
              </w:rPr>
              <w:t>to SBE activities</w:t>
            </w:r>
            <w:r w:rsidR="7FE9288B" w:rsidRPr="006432B3">
              <w:rPr>
                <w:rFonts w:cstheme="minorHAnsi"/>
                <w:b/>
                <w:bCs/>
                <w:sz w:val="20"/>
                <w:szCs w:val="20"/>
              </w:rPr>
              <w:t>.</w:t>
            </w:r>
            <w:r w:rsidR="53473A39" w:rsidRPr="006432B3">
              <w:rPr>
                <w:rFonts w:cstheme="minorHAnsi"/>
                <w:b/>
                <w:bCs/>
                <w:sz w:val="20"/>
                <w:szCs w:val="20"/>
              </w:rPr>
              <w:t xml:space="preserve"> </w:t>
            </w:r>
          </w:p>
          <w:p w14:paraId="2C539739" w14:textId="180BAA3D" w:rsidR="00400C17" w:rsidRPr="006432B3" w:rsidRDefault="00400C17" w:rsidP="1C0B0275">
            <w:pPr>
              <w:spacing w:after="0" w:line="240" w:lineRule="auto"/>
              <w:rPr>
                <w:rFonts w:cstheme="minorHAnsi"/>
                <w:b/>
                <w:bCs/>
                <w:sz w:val="20"/>
                <w:szCs w:val="20"/>
              </w:rPr>
            </w:pPr>
          </w:p>
          <w:p w14:paraId="21136EAE" w14:textId="6BAB7DFA" w:rsidR="00400C17" w:rsidRPr="006432B3" w:rsidRDefault="7442C90E" w:rsidP="00400C17">
            <w:pPr>
              <w:spacing w:after="0" w:line="240" w:lineRule="auto"/>
              <w:rPr>
                <w:rFonts w:cstheme="minorHAnsi"/>
                <w:b/>
                <w:sz w:val="20"/>
                <w:szCs w:val="20"/>
              </w:rPr>
            </w:pPr>
            <w:r w:rsidRPr="006432B3">
              <w:rPr>
                <w:rFonts w:cstheme="minorHAnsi"/>
                <w:b/>
                <w:bCs/>
                <w:sz w:val="20"/>
                <w:szCs w:val="20"/>
              </w:rPr>
              <w:t>Evaluate</w:t>
            </w:r>
            <w:r w:rsidR="404DF5E8" w:rsidRPr="006432B3">
              <w:rPr>
                <w:rFonts w:cstheme="minorHAnsi"/>
                <w:b/>
                <w:bCs/>
                <w:sz w:val="20"/>
                <w:szCs w:val="20"/>
              </w:rPr>
              <w:t>s</w:t>
            </w:r>
            <w:r w:rsidRPr="006432B3">
              <w:rPr>
                <w:rFonts w:cstheme="minorHAnsi"/>
                <w:b/>
                <w:bCs/>
                <w:sz w:val="20"/>
                <w:szCs w:val="20"/>
              </w:rPr>
              <w:t xml:space="preserve"> debriefing practice</w:t>
            </w:r>
            <w:r w:rsidR="00400C17" w:rsidRPr="006432B3">
              <w:rPr>
                <w:rFonts w:cstheme="minorHAnsi"/>
                <w:b/>
                <w:bCs/>
                <w:sz w:val="20"/>
                <w:szCs w:val="20"/>
              </w:rPr>
              <w:t xml:space="preserve"> </w:t>
            </w:r>
            <w:r w:rsidR="00400C17" w:rsidRPr="006432B3">
              <w:rPr>
                <w:rFonts w:cstheme="minorHAnsi"/>
                <w:b/>
                <w:sz w:val="20"/>
                <w:szCs w:val="20"/>
              </w:rPr>
              <w:t xml:space="preserve">in self and </w:t>
            </w:r>
            <w:r w:rsidR="59917772" w:rsidRPr="006432B3">
              <w:rPr>
                <w:rFonts w:cstheme="minorHAnsi"/>
                <w:b/>
                <w:bCs/>
                <w:sz w:val="20"/>
                <w:szCs w:val="20"/>
              </w:rPr>
              <w:t xml:space="preserve">supports </w:t>
            </w:r>
            <w:r w:rsidR="002550AC" w:rsidRPr="006432B3">
              <w:rPr>
                <w:rFonts w:cstheme="minorHAnsi"/>
                <w:b/>
                <w:bCs/>
                <w:sz w:val="20"/>
                <w:szCs w:val="20"/>
              </w:rPr>
              <w:t>the</w:t>
            </w:r>
            <w:r w:rsidR="59917772" w:rsidRPr="006432B3">
              <w:rPr>
                <w:rFonts w:cstheme="minorHAnsi"/>
                <w:b/>
                <w:bCs/>
                <w:sz w:val="20"/>
                <w:szCs w:val="20"/>
              </w:rPr>
              <w:t xml:space="preserve"> develop</w:t>
            </w:r>
            <w:r w:rsidR="3D555DD3" w:rsidRPr="006432B3">
              <w:rPr>
                <w:rFonts w:cstheme="minorHAnsi"/>
                <w:b/>
                <w:bCs/>
                <w:sz w:val="20"/>
                <w:szCs w:val="20"/>
              </w:rPr>
              <w:t>ment of</w:t>
            </w:r>
            <w:r w:rsidR="00400C17" w:rsidRPr="006432B3">
              <w:rPr>
                <w:rFonts w:cstheme="minorHAnsi"/>
                <w:b/>
                <w:bCs/>
                <w:sz w:val="20"/>
                <w:szCs w:val="20"/>
              </w:rPr>
              <w:t xml:space="preserve"> </w:t>
            </w:r>
            <w:r w:rsidR="7EDA83F3" w:rsidRPr="006432B3">
              <w:rPr>
                <w:rFonts w:cstheme="minorHAnsi"/>
                <w:b/>
                <w:bCs/>
                <w:sz w:val="20"/>
                <w:szCs w:val="20"/>
              </w:rPr>
              <w:t>debriefing practices in</w:t>
            </w:r>
            <w:r w:rsidR="00400C17" w:rsidRPr="006432B3">
              <w:rPr>
                <w:rFonts w:cstheme="minorHAnsi"/>
                <w:b/>
                <w:bCs/>
                <w:sz w:val="20"/>
                <w:szCs w:val="20"/>
              </w:rPr>
              <w:t xml:space="preserve"> </w:t>
            </w:r>
            <w:r w:rsidR="00400C17" w:rsidRPr="006432B3">
              <w:rPr>
                <w:rFonts w:cstheme="minorHAnsi"/>
                <w:b/>
                <w:sz w:val="20"/>
                <w:szCs w:val="20"/>
              </w:rPr>
              <w:t>others</w:t>
            </w:r>
          </w:p>
          <w:p w14:paraId="0189C77B" w14:textId="77777777" w:rsidR="00400C17" w:rsidRPr="006432B3" w:rsidRDefault="00400C17" w:rsidP="00400C17">
            <w:pPr>
              <w:spacing w:after="0" w:line="240" w:lineRule="auto"/>
              <w:rPr>
                <w:rFonts w:cstheme="minorHAnsi"/>
                <w:sz w:val="20"/>
                <w:szCs w:val="20"/>
              </w:rPr>
            </w:pPr>
          </w:p>
          <w:p w14:paraId="76E48BB4" w14:textId="4160FD1A" w:rsidR="00400C17" w:rsidRPr="006432B3" w:rsidRDefault="00400C17" w:rsidP="00400C17">
            <w:pPr>
              <w:spacing w:after="0" w:line="240" w:lineRule="auto"/>
              <w:rPr>
                <w:rFonts w:cstheme="minorHAnsi"/>
                <w:sz w:val="20"/>
                <w:szCs w:val="20"/>
              </w:rPr>
            </w:pPr>
          </w:p>
        </w:tc>
        <w:tc>
          <w:tcPr>
            <w:tcW w:w="3667" w:type="pct"/>
            <w:shd w:val="clear" w:color="auto" w:fill="FFC5B7"/>
          </w:tcPr>
          <w:p w14:paraId="38D0749F" w14:textId="76B5B5B2" w:rsidR="00400C17" w:rsidRPr="003F4660" w:rsidRDefault="0007250E" w:rsidP="003F4660">
            <w:pPr>
              <w:spacing w:after="0" w:line="240" w:lineRule="auto"/>
              <w:rPr>
                <w:rFonts w:cstheme="minorHAnsi"/>
                <w:i/>
                <w:sz w:val="20"/>
                <w:szCs w:val="20"/>
              </w:rPr>
            </w:pPr>
            <w:r w:rsidRPr="003F4660">
              <w:rPr>
                <w:rFonts w:cstheme="minorHAnsi"/>
                <w:i/>
                <w:sz w:val="20"/>
                <w:szCs w:val="20"/>
              </w:rPr>
              <w:t>All</w:t>
            </w:r>
            <w:r w:rsidR="00400C17" w:rsidRPr="003F4660">
              <w:rPr>
                <w:rFonts w:cstheme="minorHAnsi"/>
                <w:i/>
                <w:sz w:val="20"/>
                <w:szCs w:val="20"/>
              </w:rPr>
              <w:t xml:space="preserve"> the knowledge and skills previously accumulated, plus:</w:t>
            </w:r>
          </w:p>
          <w:p w14:paraId="3016D7E5" w14:textId="77777777" w:rsidR="00400C17" w:rsidRPr="006432B3" w:rsidRDefault="00400C17" w:rsidP="003F4660">
            <w:pPr>
              <w:spacing w:after="0" w:line="240" w:lineRule="auto"/>
              <w:ind w:left="469"/>
              <w:rPr>
                <w:rFonts w:cstheme="minorHAnsi"/>
                <w:sz w:val="20"/>
                <w:szCs w:val="20"/>
              </w:rPr>
            </w:pPr>
          </w:p>
          <w:p w14:paraId="776547C0" w14:textId="77777777" w:rsidR="00400C17" w:rsidRPr="003F4660" w:rsidRDefault="00400C17" w:rsidP="003F4660">
            <w:pPr>
              <w:pStyle w:val="ListParagraph"/>
              <w:numPr>
                <w:ilvl w:val="1"/>
                <w:numId w:val="49"/>
              </w:numPr>
              <w:spacing w:after="0" w:line="240" w:lineRule="auto"/>
              <w:ind w:left="469"/>
              <w:rPr>
                <w:rFonts w:cstheme="minorHAnsi"/>
                <w:sz w:val="20"/>
                <w:szCs w:val="20"/>
              </w:rPr>
            </w:pPr>
            <w:r w:rsidRPr="003F4660">
              <w:rPr>
                <w:rFonts w:cstheme="minorHAnsi"/>
                <w:sz w:val="20"/>
                <w:szCs w:val="20"/>
              </w:rPr>
              <w:t>Demonstrates knowledge of:</w:t>
            </w:r>
          </w:p>
          <w:p w14:paraId="037E8F9C"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two or more models of debriefing that identifies and relates core concepts of human factors science to clinical practice.</w:t>
            </w:r>
          </w:p>
          <w:p w14:paraId="2957F4B8"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strategies to optimise co-debriefing.</w:t>
            </w:r>
          </w:p>
          <w:p w14:paraId="2E53EE4B"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tools for evaluating debriefing practice.</w:t>
            </w:r>
          </w:p>
          <w:p w14:paraId="64E9769B"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factors that threaten the educational experience and psychological safety.</w:t>
            </w:r>
          </w:p>
          <w:p w14:paraId="6B77FD76" w14:textId="77777777" w:rsidR="00400C17" w:rsidRPr="006432B3" w:rsidRDefault="00400C17" w:rsidP="003F4660">
            <w:pPr>
              <w:spacing w:after="0" w:line="240" w:lineRule="auto"/>
              <w:ind w:left="469"/>
              <w:rPr>
                <w:rFonts w:cstheme="minorHAnsi"/>
                <w:sz w:val="20"/>
                <w:szCs w:val="20"/>
              </w:rPr>
            </w:pPr>
          </w:p>
          <w:p w14:paraId="754379F2" w14:textId="77777777" w:rsidR="00400C17" w:rsidRPr="003F4660" w:rsidRDefault="00400C17" w:rsidP="003F4660">
            <w:pPr>
              <w:spacing w:after="0" w:line="240" w:lineRule="auto"/>
              <w:rPr>
                <w:rFonts w:cstheme="minorHAnsi"/>
                <w:sz w:val="20"/>
                <w:szCs w:val="20"/>
              </w:rPr>
            </w:pPr>
            <w:r w:rsidRPr="003F4660">
              <w:rPr>
                <w:rFonts w:cstheme="minorHAnsi"/>
                <w:sz w:val="20"/>
                <w:szCs w:val="20"/>
              </w:rPr>
              <w:t>Demonstrates the ability to:</w:t>
            </w:r>
          </w:p>
          <w:p w14:paraId="38AA3047"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conduct a debrief utilising multiple approaches to debriefing to achieve learning outcomes.</w:t>
            </w:r>
          </w:p>
          <w:p w14:paraId="740AD4E7"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identify when a particular approach to debriefing is appropriate to the situation and to learners’ needs.</w:t>
            </w:r>
          </w:p>
          <w:p w14:paraId="5E969C33"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apply strategies to optimise co-debriefing.</w:t>
            </w:r>
          </w:p>
          <w:p w14:paraId="52F33B26" w14:textId="46F72F54"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apply a range of strategies to identify and manage difficult debriefing situations</w:t>
            </w:r>
            <w:r w:rsidR="48D924EC" w:rsidRPr="006432B3">
              <w:rPr>
                <w:rFonts w:cstheme="minorHAnsi"/>
                <w:sz w:val="20"/>
                <w:szCs w:val="20"/>
              </w:rPr>
              <w:t xml:space="preserve"> (</w:t>
            </w:r>
            <w:r w:rsidR="20BDCB62" w:rsidRPr="006432B3">
              <w:rPr>
                <w:rFonts w:cstheme="minorHAnsi"/>
                <w:sz w:val="20"/>
                <w:szCs w:val="20"/>
              </w:rPr>
              <w:t>depersonalising, generalising etc)</w:t>
            </w:r>
            <w:r w:rsidRPr="006432B3">
              <w:rPr>
                <w:rFonts w:cstheme="minorHAnsi"/>
                <w:sz w:val="20"/>
                <w:szCs w:val="20"/>
              </w:rPr>
              <w:t>.</w:t>
            </w:r>
          </w:p>
          <w:p w14:paraId="58310CDA"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utilise video to supplement debriefing practices.</w:t>
            </w:r>
          </w:p>
          <w:p w14:paraId="6CC6DE2F" w14:textId="77777777" w:rsidR="00400C17" w:rsidRPr="006432B3" w:rsidRDefault="00400C17" w:rsidP="003F4660">
            <w:pPr>
              <w:numPr>
                <w:ilvl w:val="1"/>
                <w:numId w:val="49"/>
              </w:numPr>
              <w:spacing w:after="200" w:line="276" w:lineRule="auto"/>
              <w:ind w:left="469"/>
              <w:rPr>
                <w:rFonts w:cstheme="minorHAnsi"/>
                <w:sz w:val="20"/>
                <w:szCs w:val="20"/>
              </w:rPr>
            </w:pPr>
            <w:r w:rsidRPr="006432B3">
              <w:rPr>
                <w:rFonts w:cstheme="minorHAnsi"/>
                <w:sz w:val="20"/>
                <w:szCs w:val="20"/>
              </w:rPr>
              <w:t>apply learning from educational literature to own practice.</w:t>
            </w:r>
          </w:p>
          <w:p w14:paraId="2446ACDC" w14:textId="77777777" w:rsidR="00400C17" w:rsidRPr="003F4660" w:rsidRDefault="00400C17" w:rsidP="003F4660">
            <w:pPr>
              <w:spacing w:after="0" w:line="240" w:lineRule="auto"/>
              <w:ind w:left="37"/>
              <w:rPr>
                <w:rFonts w:cstheme="minorHAnsi"/>
                <w:sz w:val="20"/>
                <w:szCs w:val="20"/>
              </w:rPr>
            </w:pPr>
            <w:r w:rsidRPr="003F4660">
              <w:rPr>
                <w:rFonts w:cstheme="minorHAnsi"/>
                <w:sz w:val="20"/>
                <w:szCs w:val="20"/>
              </w:rPr>
              <w:t>Demonstrate:</w:t>
            </w:r>
          </w:p>
          <w:p w14:paraId="46622A18" w14:textId="5F0D81DF"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t xml:space="preserve">encouraging and </w:t>
            </w:r>
            <w:r w:rsidR="76821821" w:rsidRPr="006432B3">
              <w:rPr>
                <w:rFonts w:cstheme="minorHAnsi"/>
                <w:sz w:val="20"/>
                <w:szCs w:val="20"/>
              </w:rPr>
              <w:t xml:space="preserve">role-modelling </w:t>
            </w:r>
            <w:r w:rsidRPr="006432B3">
              <w:rPr>
                <w:rFonts w:cstheme="minorHAnsi"/>
                <w:sz w:val="20"/>
                <w:szCs w:val="20"/>
              </w:rPr>
              <w:t>self-reflection on learning.</w:t>
            </w:r>
          </w:p>
          <w:p w14:paraId="3EF5C112" w14:textId="77777777" w:rsidR="00400C17" w:rsidRPr="006432B3" w:rsidRDefault="00400C17" w:rsidP="003F4660">
            <w:pPr>
              <w:numPr>
                <w:ilvl w:val="1"/>
                <w:numId w:val="49"/>
              </w:numPr>
              <w:spacing w:after="0" w:line="240" w:lineRule="auto"/>
              <w:ind w:left="469"/>
              <w:rPr>
                <w:rFonts w:cstheme="minorHAnsi"/>
                <w:sz w:val="20"/>
                <w:szCs w:val="20"/>
              </w:rPr>
            </w:pPr>
            <w:r w:rsidRPr="006432B3">
              <w:rPr>
                <w:rFonts w:cstheme="minorHAnsi"/>
                <w:sz w:val="20"/>
                <w:szCs w:val="20"/>
              </w:rPr>
              <w:lastRenderedPageBreak/>
              <w:t>leading and role modelling participation in learning from meta-debriefing (</w:t>
            </w:r>
            <w:proofErr w:type="gramStart"/>
            <w:r w:rsidRPr="006432B3">
              <w:rPr>
                <w:rFonts w:cstheme="minorHAnsi"/>
                <w:sz w:val="20"/>
                <w:szCs w:val="20"/>
              </w:rPr>
              <w:t>E.g.</w:t>
            </w:r>
            <w:proofErr w:type="gramEnd"/>
            <w:r w:rsidRPr="006432B3">
              <w:rPr>
                <w:rFonts w:cstheme="minorHAnsi"/>
                <w:sz w:val="20"/>
                <w:szCs w:val="20"/>
              </w:rPr>
              <w:t xml:space="preserve"> DASH, OSAD, peer review).</w:t>
            </w:r>
          </w:p>
          <w:p w14:paraId="74FCAE05" w14:textId="77777777" w:rsidR="00400C17" w:rsidRPr="006432B3" w:rsidRDefault="00400C17" w:rsidP="003F4660">
            <w:pPr>
              <w:numPr>
                <w:ilvl w:val="1"/>
                <w:numId w:val="49"/>
              </w:numPr>
              <w:spacing w:after="200" w:line="276" w:lineRule="auto"/>
              <w:ind w:left="469"/>
              <w:rPr>
                <w:rFonts w:cstheme="minorHAnsi"/>
                <w:sz w:val="20"/>
                <w:szCs w:val="20"/>
              </w:rPr>
            </w:pPr>
            <w:r w:rsidRPr="006432B3">
              <w:rPr>
                <w:rFonts w:cstheme="minorHAnsi"/>
                <w:sz w:val="20"/>
                <w:szCs w:val="20"/>
              </w:rPr>
              <w:t>engagement in continuing professional development (CPD) with regular evaluation of performance by both learner and fellow faculty.</w:t>
            </w:r>
          </w:p>
        </w:tc>
      </w:tr>
      <w:tr w:rsidR="00717D18" w:rsidRPr="006432B3" w14:paraId="4DC7CEDB" w14:textId="77777777" w:rsidTr="489F82F7">
        <w:tc>
          <w:tcPr>
            <w:tcW w:w="319" w:type="pct"/>
            <w:shd w:val="clear" w:color="auto" w:fill="E7E6E6" w:themeFill="background2"/>
          </w:tcPr>
          <w:p w14:paraId="32AECC42" w14:textId="6798EAB0" w:rsidR="00400C17" w:rsidRPr="006432B3" w:rsidRDefault="0068775A" w:rsidP="00400C17">
            <w:pPr>
              <w:spacing w:after="0" w:line="240" w:lineRule="auto"/>
              <w:jc w:val="center"/>
              <w:rPr>
                <w:rFonts w:cstheme="minorHAnsi"/>
                <w:b/>
                <w:sz w:val="20"/>
                <w:szCs w:val="20"/>
              </w:rPr>
            </w:pPr>
            <w:bookmarkStart w:id="32" w:name="debriefing3"/>
            <w:r w:rsidRPr="006432B3">
              <w:rPr>
                <w:rFonts w:cstheme="minorHAnsi"/>
                <w:b/>
                <w:sz w:val="20"/>
                <w:szCs w:val="20"/>
              </w:rPr>
              <w:lastRenderedPageBreak/>
              <w:t>3</w:t>
            </w:r>
            <w:bookmarkEnd w:id="32"/>
          </w:p>
        </w:tc>
        <w:tc>
          <w:tcPr>
            <w:tcW w:w="1014" w:type="pct"/>
            <w:shd w:val="clear" w:color="auto" w:fill="FFC5B7"/>
          </w:tcPr>
          <w:p w14:paraId="1FFA00F5" w14:textId="3999B103" w:rsidR="009F58C3" w:rsidRPr="006432B3" w:rsidRDefault="25FC004B" w:rsidP="009F58C3">
            <w:pPr>
              <w:spacing w:after="0" w:line="240" w:lineRule="auto"/>
              <w:rPr>
                <w:rFonts w:cstheme="minorHAnsi"/>
                <w:sz w:val="20"/>
                <w:szCs w:val="20"/>
              </w:rPr>
            </w:pPr>
            <w:r w:rsidRPr="006432B3">
              <w:rPr>
                <w:rFonts w:cstheme="minorHAnsi"/>
                <w:sz w:val="20"/>
                <w:szCs w:val="20"/>
              </w:rPr>
              <w:t>Competently apply advanced</w:t>
            </w:r>
            <w:r w:rsidR="3B748811" w:rsidRPr="006432B3">
              <w:rPr>
                <w:rFonts w:cstheme="minorHAnsi"/>
                <w:sz w:val="20"/>
                <w:szCs w:val="20"/>
              </w:rPr>
              <w:t xml:space="preserve"> </w:t>
            </w:r>
            <w:r w:rsidRPr="006432B3">
              <w:rPr>
                <w:rFonts w:cstheme="minorHAnsi"/>
                <w:sz w:val="20"/>
                <w:szCs w:val="20"/>
              </w:rPr>
              <w:t xml:space="preserve">debriefing practices in </w:t>
            </w:r>
            <w:r w:rsidR="6BBE447F" w:rsidRPr="006432B3">
              <w:rPr>
                <w:rFonts w:cstheme="minorHAnsi"/>
                <w:sz w:val="20"/>
                <w:szCs w:val="20"/>
              </w:rPr>
              <w:t>complex</w:t>
            </w:r>
            <w:r w:rsidRPr="006432B3">
              <w:rPr>
                <w:rFonts w:cstheme="minorHAnsi"/>
                <w:sz w:val="20"/>
                <w:szCs w:val="20"/>
              </w:rPr>
              <w:t xml:space="preserve"> </w:t>
            </w:r>
            <w:r w:rsidR="4B9E62D5" w:rsidRPr="006432B3">
              <w:rPr>
                <w:rFonts w:cstheme="minorHAnsi"/>
                <w:sz w:val="20"/>
                <w:szCs w:val="20"/>
              </w:rPr>
              <w:t>settings including</w:t>
            </w:r>
            <w:r w:rsidR="72B3B99F" w:rsidRPr="006432B3">
              <w:rPr>
                <w:rFonts w:cstheme="minorHAnsi"/>
                <w:sz w:val="20"/>
                <w:szCs w:val="20"/>
              </w:rPr>
              <w:t xml:space="preserve"> in</w:t>
            </w:r>
            <w:r w:rsidRPr="006432B3">
              <w:rPr>
                <w:rFonts w:cstheme="minorHAnsi"/>
                <w:sz w:val="20"/>
                <w:szCs w:val="20"/>
              </w:rPr>
              <w:t xml:space="preserve"> clinical </w:t>
            </w:r>
            <w:r w:rsidR="3F956DFF" w:rsidRPr="006432B3">
              <w:rPr>
                <w:rFonts w:cstheme="minorHAnsi"/>
                <w:sz w:val="20"/>
                <w:szCs w:val="20"/>
              </w:rPr>
              <w:t>practice</w:t>
            </w:r>
            <w:r w:rsidR="4C9FFAED" w:rsidRPr="006432B3">
              <w:rPr>
                <w:rFonts w:cstheme="minorHAnsi"/>
                <w:sz w:val="20"/>
                <w:szCs w:val="20"/>
              </w:rPr>
              <w:t>.</w:t>
            </w:r>
          </w:p>
          <w:p w14:paraId="71FC671F" w14:textId="0E4459CA" w:rsidR="0FA198F1" w:rsidRPr="006432B3" w:rsidRDefault="0FA198F1" w:rsidP="0FA198F1">
            <w:pPr>
              <w:spacing w:after="0" w:line="240" w:lineRule="auto"/>
              <w:rPr>
                <w:rFonts w:cstheme="minorHAnsi"/>
                <w:sz w:val="20"/>
                <w:szCs w:val="20"/>
              </w:rPr>
            </w:pPr>
          </w:p>
          <w:p w14:paraId="51EFADD7" w14:textId="683A5D1E" w:rsidR="00BA7CC7" w:rsidRPr="006432B3" w:rsidRDefault="5E9DC65E" w:rsidP="00BA7CC7">
            <w:pPr>
              <w:spacing w:after="0" w:line="240" w:lineRule="auto"/>
              <w:rPr>
                <w:rFonts w:cstheme="minorHAnsi"/>
                <w:sz w:val="20"/>
                <w:szCs w:val="20"/>
              </w:rPr>
            </w:pPr>
            <w:r w:rsidRPr="006432B3">
              <w:rPr>
                <w:rFonts w:cstheme="minorHAnsi"/>
                <w:sz w:val="20"/>
                <w:szCs w:val="20"/>
              </w:rPr>
              <w:t>Leads the e</w:t>
            </w:r>
            <w:r w:rsidR="4D0F12F1" w:rsidRPr="006432B3">
              <w:rPr>
                <w:rFonts w:cstheme="minorHAnsi"/>
                <w:sz w:val="20"/>
                <w:szCs w:val="20"/>
              </w:rPr>
              <w:t>valuat</w:t>
            </w:r>
            <w:r w:rsidR="3B5696C9" w:rsidRPr="006432B3">
              <w:rPr>
                <w:rFonts w:cstheme="minorHAnsi"/>
                <w:sz w:val="20"/>
                <w:szCs w:val="20"/>
              </w:rPr>
              <w:t>ion</w:t>
            </w:r>
            <w:r w:rsidR="3DF8059D" w:rsidRPr="006432B3">
              <w:rPr>
                <w:rFonts w:cstheme="minorHAnsi"/>
                <w:sz w:val="20"/>
                <w:szCs w:val="20"/>
              </w:rPr>
              <w:t xml:space="preserve">, </w:t>
            </w:r>
            <w:r w:rsidR="4D0F12F1" w:rsidRPr="006432B3">
              <w:rPr>
                <w:rFonts w:cstheme="minorHAnsi"/>
                <w:sz w:val="20"/>
                <w:szCs w:val="20"/>
              </w:rPr>
              <w:t>quality assur</w:t>
            </w:r>
            <w:r w:rsidR="65497197" w:rsidRPr="006432B3">
              <w:rPr>
                <w:rFonts w:cstheme="minorHAnsi"/>
                <w:sz w:val="20"/>
                <w:szCs w:val="20"/>
              </w:rPr>
              <w:t xml:space="preserve">ance </w:t>
            </w:r>
            <w:r w:rsidR="2560E8D6" w:rsidRPr="006432B3">
              <w:rPr>
                <w:rFonts w:cstheme="minorHAnsi"/>
                <w:sz w:val="20"/>
                <w:szCs w:val="20"/>
              </w:rPr>
              <w:t>and development</w:t>
            </w:r>
            <w:r w:rsidR="65497197" w:rsidRPr="006432B3">
              <w:rPr>
                <w:rFonts w:cstheme="minorHAnsi"/>
                <w:sz w:val="20"/>
                <w:szCs w:val="20"/>
              </w:rPr>
              <w:t xml:space="preserve"> of</w:t>
            </w:r>
            <w:r w:rsidR="4D0F12F1" w:rsidRPr="006432B3">
              <w:rPr>
                <w:rFonts w:cstheme="minorHAnsi"/>
                <w:sz w:val="20"/>
                <w:szCs w:val="20"/>
              </w:rPr>
              <w:t xml:space="preserve"> debriefing practices</w:t>
            </w:r>
            <w:r w:rsidR="106E7A15" w:rsidRPr="006432B3">
              <w:rPr>
                <w:rFonts w:cstheme="minorHAnsi"/>
                <w:sz w:val="20"/>
                <w:szCs w:val="20"/>
              </w:rPr>
              <w:t xml:space="preserve"> </w:t>
            </w:r>
            <w:r w:rsidR="11194780" w:rsidRPr="006432B3">
              <w:rPr>
                <w:rFonts w:cstheme="minorHAnsi"/>
                <w:sz w:val="20"/>
                <w:szCs w:val="20"/>
              </w:rPr>
              <w:t xml:space="preserve">in </w:t>
            </w:r>
            <w:r w:rsidR="402DABDB" w:rsidRPr="006432B3">
              <w:rPr>
                <w:rFonts w:cstheme="minorHAnsi"/>
                <w:sz w:val="20"/>
                <w:szCs w:val="20"/>
              </w:rPr>
              <w:t>all settings</w:t>
            </w:r>
            <w:r w:rsidR="0146EEF9" w:rsidRPr="006432B3">
              <w:rPr>
                <w:rFonts w:cstheme="minorHAnsi"/>
                <w:sz w:val="20"/>
                <w:szCs w:val="20"/>
              </w:rPr>
              <w:t>.</w:t>
            </w:r>
          </w:p>
          <w:p w14:paraId="3A0F5087" w14:textId="1D6A8430" w:rsidR="00400C17" w:rsidRPr="006432B3" w:rsidRDefault="00400C17" w:rsidP="26919D44">
            <w:pPr>
              <w:spacing w:after="0" w:line="240" w:lineRule="auto"/>
              <w:rPr>
                <w:rFonts w:cstheme="minorHAnsi"/>
                <w:sz w:val="20"/>
                <w:szCs w:val="20"/>
              </w:rPr>
            </w:pPr>
          </w:p>
          <w:p w14:paraId="5A54C6C4" w14:textId="1C912B8F" w:rsidR="00400C17" w:rsidRPr="006432B3" w:rsidRDefault="00400C17" w:rsidP="00400C17">
            <w:pPr>
              <w:spacing w:after="0" w:line="240" w:lineRule="auto"/>
              <w:rPr>
                <w:rFonts w:cstheme="minorHAnsi"/>
                <w:sz w:val="20"/>
                <w:szCs w:val="20"/>
              </w:rPr>
            </w:pPr>
          </w:p>
        </w:tc>
        <w:tc>
          <w:tcPr>
            <w:tcW w:w="3667" w:type="pct"/>
            <w:shd w:val="clear" w:color="auto" w:fill="FFC5B7"/>
          </w:tcPr>
          <w:p w14:paraId="015A3415" w14:textId="0D4B5576" w:rsidR="00400C17" w:rsidRPr="006432B3" w:rsidRDefault="00400C17" w:rsidP="00400C17">
            <w:pPr>
              <w:spacing w:after="0" w:line="240" w:lineRule="auto"/>
              <w:rPr>
                <w:rFonts w:cstheme="minorHAnsi"/>
                <w:i/>
                <w:sz w:val="20"/>
                <w:szCs w:val="20"/>
              </w:rPr>
            </w:pPr>
            <w:r w:rsidRPr="006432B3">
              <w:rPr>
                <w:rFonts w:cstheme="minorHAnsi"/>
                <w:i/>
                <w:sz w:val="20"/>
                <w:szCs w:val="20"/>
              </w:rPr>
              <w:t>All the knowledge and skills previously accumulated, plus:</w:t>
            </w:r>
          </w:p>
          <w:p w14:paraId="7C8CCC29" w14:textId="77777777" w:rsidR="00400C17" w:rsidRPr="006432B3" w:rsidRDefault="00400C17" w:rsidP="00400C17">
            <w:pPr>
              <w:spacing w:after="0" w:line="240" w:lineRule="auto"/>
              <w:rPr>
                <w:rFonts w:cstheme="minorHAnsi"/>
                <w:sz w:val="20"/>
                <w:szCs w:val="20"/>
              </w:rPr>
            </w:pPr>
          </w:p>
          <w:p w14:paraId="40814C7D" w14:textId="77777777" w:rsidR="00400C17" w:rsidRPr="006432B3" w:rsidRDefault="00400C17" w:rsidP="00400C17">
            <w:pPr>
              <w:spacing w:after="0" w:line="240" w:lineRule="auto"/>
              <w:rPr>
                <w:rFonts w:cstheme="minorHAnsi"/>
                <w:sz w:val="20"/>
                <w:szCs w:val="20"/>
              </w:rPr>
            </w:pPr>
            <w:r w:rsidRPr="006432B3">
              <w:rPr>
                <w:rFonts w:cstheme="minorHAnsi"/>
                <w:sz w:val="20"/>
                <w:szCs w:val="20"/>
              </w:rPr>
              <w:t>Demonstrates knowledge of:</w:t>
            </w:r>
          </w:p>
          <w:p w14:paraId="3B6025B6" w14:textId="5534D922" w:rsidR="00400C17" w:rsidRPr="006432B3" w:rsidRDefault="00400C17" w:rsidP="003F4660">
            <w:pPr>
              <w:numPr>
                <w:ilvl w:val="1"/>
                <w:numId w:val="50"/>
              </w:numPr>
              <w:spacing w:after="0" w:line="240" w:lineRule="auto"/>
              <w:ind w:left="469"/>
              <w:rPr>
                <w:rFonts w:cstheme="minorHAnsi"/>
                <w:sz w:val="20"/>
                <w:szCs w:val="20"/>
              </w:rPr>
            </w:pPr>
            <w:r w:rsidRPr="006432B3">
              <w:rPr>
                <w:rFonts w:cstheme="minorHAnsi"/>
                <w:sz w:val="20"/>
                <w:szCs w:val="20"/>
              </w:rPr>
              <w:t>educational standards or governance frameworks</w:t>
            </w:r>
            <w:r w:rsidR="1BE7DDB6" w:rsidRPr="006432B3">
              <w:rPr>
                <w:rFonts w:cstheme="minorHAnsi"/>
                <w:sz w:val="20"/>
                <w:szCs w:val="20"/>
              </w:rPr>
              <w:t xml:space="preserve"> to influence and guide the content and quality of simulation programmes</w:t>
            </w:r>
            <w:r w:rsidRPr="006432B3">
              <w:rPr>
                <w:rFonts w:cstheme="minorHAnsi"/>
                <w:sz w:val="20"/>
                <w:szCs w:val="20"/>
              </w:rPr>
              <w:t>.</w:t>
            </w:r>
          </w:p>
          <w:p w14:paraId="729389D6" w14:textId="77777777" w:rsidR="00400C17" w:rsidRPr="006432B3" w:rsidRDefault="00400C17" w:rsidP="003F4660">
            <w:pPr>
              <w:spacing w:after="0" w:line="240" w:lineRule="auto"/>
              <w:ind w:left="469"/>
              <w:rPr>
                <w:rFonts w:cstheme="minorHAnsi"/>
                <w:sz w:val="20"/>
                <w:szCs w:val="20"/>
              </w:rPr>
            </w:pPr>
          </w:p>
          <w:p w14:paraId="211BC4F7" w14:textId="77777777" w:rsidR="00400C17" w:rsidRPr="003F4660" w:rsidRDefault="00400C17" w:rsidP="003F4660">
            <w:pPr>
              <w:spacing w:after="0" w:line="240" w:lineRule="auto"/>
              <w:rPr>
                <w:rFonts w:cstheme="minorHAnsi"/>
                <w:sz w:val="20"/>
                <w:szCs w:val="20"/>
              </w:rPr>
            </w:pPr>
            <w:r w:rsidRPr="003F4660">
              <w:rPr>
                <w:rFonts w:cstheme="minorHAnsi"/>
                <w:sz w:val="20"/>
                <w:szCs w:val="20"/>
              </w:rPr>
              <w:t>Demonstrates the ability to:</w:t>
            </w:r>
          </w:p>
          <w:p w14:paraId="415FF2B3" w14:textId="75ACE796" w:rsidR="00400C17" w:rsidRPr="006432B3" w:rsidRDefault="00400C17" w:rsidP="003F4660">
            <w:pPr>
              <w:numPr>
                <w:ilvl w:val="1"/>
                <w:numId w:val="50"/>
              </w:numPr>
              <w:spacing w:after="0" w:line="240" w:lineRule="auto"/>
              <w:ind w:left="469"/>
              <w:rPr>
                <w:rFonts w:cstheme="minorHAnsi"/>
                <w:sz w:val="20"/>
                <w:szCs w:val="20"/>
              </w:rPr>
            </w:pPr>
            <w:r w:rsidRPr="006432B3">
              <w:rPr>
                <w:rFonts w:cstheme="minorHAnsi"/>
                <w:sz w:val="20"/>
                <w:szCs w:val="20"/>
              </w:rPr>
              <w:t>adapt and apply all the previously mentioned knowledge and skills to specific contexts.</w:t>
            </w:r>
          </w:p>
          <w:p w14:paraId="18EE94FF" w14:textId="77777777" w:rsidR="00400C17" w:rsidRPr="006432B3" w:rsidRDefault="00400C17" w:rsidP="003F4660">
            <w:pPr>
              <w:numPr>
                <w:ilvl w:val="1"/>
                <w:numId w:val="50"/>
              </w:numPr>
              <w:spacing w:after="0" w:line="240" w:lineRule="auto"/>
              <w:ind w:left="469"/>
              <w:rPr>
                <w:rFonts w:cstheme="minorHAnsi"/>
                <w:sz w:val="20"/>
                <w:szCs w:val="20"/>
              </w:rPr>
            </w:pPr>
            <w:r w:rsidRPr="006432B3">
              <w:rPr>
                <w:rFonts w:cstheme="minorHAnsi"/>
                <w:sz w:val="20"/>
                <w:szCs w:val="20"/>
              </w:rPr>
              <w:t>Utilise relevant debriefing approaches in clinical practice settings.</w:t>
            </w:r>
          </w:p>
          <w:p w14:paraId="13D6B78E" w14:textId="77777777" w:rsidR="00400C17" w:rsidRPr="006432B3" w:rsidRDefault="00400C17" w:rsidP="003F4660">
            <w:pPr>
              <w:numPr>
                <w:ilvl w:val="1"/>
                <w:numId w:val="50"/>
              </w:numPr>
              <w:spacing w:after="0" w:line="240" w:lineRule="auto"/>
              <w:ind w:left="469"/>
              <w:rPr>
                <w:rFonts w:cstheme="minorHAnsi"/>
                <w:sz w:val="20"/>
                <w:szCs w:val="20"/>
              </w:rPr>
            </w:pPr>
            <w:r w:rsidRPr="006432B3">
              <w:rPr>
                <w:rFonts w:cstheme="minorHAnsi"/>
                <w:sz w:val="20"/>
                <w:szCs w:val="20"/>
              </w:rPr>
              <w:t>provide quality assurance for debriefing applying educational standards or governance frameworks.</w:t>
            </w:r>
          </w:p>
          <w:p w14:paraId="2F4C8FEA" w14:textId="77777777" w:rsidR="00400C17" w:rsidRPr="006432B3" w:rsidRDefault="00400C17" w:rsidP="003F4660">
            <w:pPr>
              <w:numPr>
                <w:ilvl w:val="1"/>
                <w:numId w:val="50"/>
              </w:numPr>
              <w:spacing w:after="0" w:line="240" w:lineRule="auto"/>
              <w:ind w:left="469"/>
              <w:rPr>
                <w:rFonts w:cstheme="minorHAnsi"/>
                <w:sz w:val="20"/>
                <w:szCs w:val="20"/>
              </w:rPr>
            </w:pPr>
            <w:r w:rsidRPr="006432B3">
              <w:rPr>
                <w:rFonts w:cstheme="minorHAnsi"/>
                <w:sz w:val="20"/>
                <w:szCs w:val="20"/>
              </w:rPr>
              <w:t>effectively support colleagues to manage a difficult facilitation and debrief.</w:t>
            </w:r>
          </w:p>
          <w:p w14:paraId="2739C8DE" w14:textId="77777777" w:rsidR="00400C17" w:rsidRPr="006432B3" w:rsidRDefault="00400C17" w:rsidP="003F4660">
            <w:pPr>
              <w:numPr>
                <w:ilvl w:val="1"/>
                <w:numId w:val="50"/>
              </w:numPr>
              <w:spacing w:after="0" w:line="276" w:lineRule="auto"/>
              <w:ind w:left="469"/>
              <w:rPr>
                <w:rFonts w:cstheme="minorHAnsi"/>
                <w:sz w:val="20"/>
                <w:szCs w:val="20"/>
              </w:rPr>
            </w:pPr>
            <w:r w:rsidRPr="006432B3">
              <w:rPr>
                <w:rFonts w:cstheme="minorHAnsi"/>
                <w:sz w:val="20"/>
                <w:szCs w:val="20"/>
              </w:rPr>
              <w:t>provide leadership and feedback to simulation-based educators using validated tools (</w:t>
            </w:r>
            <w:proofErr w:type="gramStart"/>
            <w:r w:rsidRPr="006432B3">
              <w:rPr>
                <w:rFonts w:cstheme="minorHAnsi"/>
                <w:sz w:val="20"/>
                <w:szCs w:val="20"/>
              </w:rPr>
              <w:t>e.g.</w:t>
            </w:r>
            <w:proofErr w:type="gramEnd"/>
            <w:r w:rsidRPr="006432B3">
              <w:rPr>
                <w:rFonts w:cstheme="minorHAnsi"/>
                <w:sz w:val="20"/>
                <w:szCs w:val="20"/>
              </w:rPr>
              <w:t xml:space="preserve"> DASH, OSAD, peer review).</w:t>
            </w:r>
          </w:p>
          <w:p w14:paraId="6EDBC3B6" w14:textId="77777777" w:rsidR="00400C17" w:rsidRPr="006432B3" w:rsidRDefault="00400C17" w:rsidP="003F4660">
            <w:pPr>
              <w:numPr>
                <w:ilvl w:val="1"/>
                <w:numId w:val="50"/>
              </w:numPr>
              <w:spacing w:after="0" w:line="276" w:lineRule="auto"/>
              <w:ind w:left="469"/>
              <w:rPr>
                <w:rFonts w:cstheme="minorHAnsi"/>
                <w:sz w:val="20"/>
                <w:szCs w:val="20"/>
              </w:rPr>
            </w:pPr>
            <w:r w:rsidRPr="006432B3">
              <w:rPr>
                <w:rFonts w:cstheme="minorHAnsi"/>
                <w:sz w:val="20"/>
                <w:szCs w:val="20"/>
              </w:rPr>
              <w:t>utilise applied learning from educational literature to support the professional development of other simulation-based educators.</w:t>
            </w:r>
          </w:p>
          <w:p w14:paraId="7FF01FDD" w14:textId="77777777" w:rsidR="00400C17" w:rsidRPr="006432B3" w:rsidRDefault="00400C17" w:rsidP="003F4660">
            <w:pPr>
              <w:spacing w:after="0" w:line="276" w:lineRule="auto"/>
              <w:ind w:left="469"/>
              <w:rPr>
                <w:rFonts w:cstheme="minorHAnsi"/>
                <w:sz w:val="20"/>
                <w:szCs w:val="20"/>
              </w:rPr>
            </w:pPr>
          </w:p>
          <w:p w14:paraId="3A036024" w14:textId="77777777" w:rsidR="00400C17" w:rsidRPr="006432B3" w:rsidRDefault="00400C17" w:rsidP="003F4660">
            <w:pPr>
              <w:pStyle w:val="NoSpacing"/>
              <w:rPr>
                <w:rFonts w:cstheme="minorHAnsi"/>
                <w:sz w:val="20"/>
                <w:szCs w:val="20"/>
              </w:rPr>
            </w:pPr>
            <w:r w:rsidRPr="006432B3">
              <w:rPr>
                <w:rFonts w:cstheme="minorHAnsi"/>
                <w:sz w:val="20"/>
                <w:szCs w:val="20"/>
              </w:rPr>
              <w:t>Demonstrate:</w:t>
            </w:r>
          </w:p>
          <w:p w14:paraId="2E8C0C7C" w14:textId="77777777" w:rsidR="00400C17" w:rsidRPr="006432B3" w:rsidRDefault="00400C17" w:rsidP="003F4660">
            <w:pPr>
              <w:pStyle w:val="NoSpacing"/>
              <w:numPr>
                <w:ilvl w:val="1"/>
                <w:numId w:val="50"/>
              </w:numPr>
              <w:ind w:left="469"/>
              <w:rPr>
                <w:rFonts w:cstheme="minorHAnsi"/>
                <w:sz w:val="20"/>
                <w:szCs w:val="20"/>
              </w:rPr>
            </w:pPr>
            <w:r w:rsidRPr="006432B3">
              <w:rPr>
                <w:rFonts w:cstheme="minorHAnsi"/>
                <w:sz w:val="20"/>
                <w:szCs w:val="20"/>
              </w:rPr>
              <w:t>engagement in continuing professional development (CPD) with regular evaluation of performance by both learner and fellow faculty.</w:t>
            </w:r>
          </w:p>
        </w:tc>
      </w:tr>
      <w:tr w:rsidR="00717D18" w:rsidRPr="006432B3" w14:paraId="3B1C6BBB" w14:textId="77777777" w:rsidTr="489F82F7">
        <w:tc>
          <w:tcPr>
            <w:tcW w:w="5000" w:type="pct"/>
            <w:gridSpan w:val="3"/>
            <w:shd w:val="clear" w:color="auto" w:fill="FFC5B7"/>
          </w:tcPr>
          <w:p w14:paraId="05579149" w14:textId="77777777" w:rsidR="00400C17" w:rsidRPr="006432B3" w:rsidRDefault="00400C17" w:rsidP="00400C17">
            <w:pPr>
              <w:pStyle w:val="Default"/>
              <w:rPr>
                <w:rFonts w:asciiTheme="minorHAnsi" w:hAnsiTheme="minorHAnsi" w:cstheme="minorHAnsi"/>
                <w:bCs/>
                <w:i/>
                <w:iCs/>
                <w:color w:val="auto"/>
                <w:sz w:val="20"/>
                <w:szCs w:val="20"/>
                <w:u w:val="single"/>
              </w:rPr>
            </w:pPr>
            <w:r w:rsidRPr="006432B3">
              <w:rPr>
                <w:rFonts w:asciiTheme="minorHAnsi" w:hAnsiTheme="minorHAnsi" w:cstheme="minorHAnsi"/>
                <w:bCs/>
                <w:i/>
                <w:iCs/>
                <w:color w:val="auto"/>
                <w:sz w:val="20"/>
                <w:szCs w:val="20"/>
                <w:u w:val="single"/>
              </w:rPr>
              <w:t>ASPIH Standards mapping</w:t>
            </w:r>
          </w:p>
          <w:p w14:paraId="0B6D5C50" w14:textId="77777777" w:rsidR="00400C17" w:rsidRPr="006432B3" w:rsidRDefault="00400C17" w:rsidP="003F4660">
            <w:pPr>
              <w:pStyle w:val="Default"/>
              <w:numPr>
                <w:ilvl w:val="0"/>
                <w:numId w:val="2"/>
              </w:numPr>
              <w:rPr>
                <w:rFonts w:asciiTheme="minorHAnsi" w:hAnsiTheme="minorHAnsi" w:cstheme="minorHAnsi"/>
                <w:bCs/>
                <w:i/>
                <w:iCs/>
                <w:sz w:val="20"/>
                <w:szCs w:val="20"/>
              </w:rPr>
            </w:pPr>
            <w:r w:rsidRPr="006432B3">
              <w:rPr>
                <w:rFonts w:asciiTheme="minorHAnsi" w:hAnsiTheme="minorHAnsi" w:cstheme="minorHAnsi"/>
                <w:bCs/>
                <w:i/>
                <w:iCs/>
                <w:sz w:val="20"/>
                <w:szCs w:val="20"/>
              </w:rPr>
              <w:t>Faculty ensure that a safe learning environment is maintained for learners &amp; encourages self-reflection on learning.</w:t>
            </w:r>
          </w:p>
          <w:p w14:paraId="7D7B24C7" w14:textId="77777777" w:rsidR="00400C17" w:rsidRPr="006432B3" w:rsidRDefault="00400C17" w:rsidP="003F4660">
            <w:pPr>
              <w:pStyle w:val="Default"/>
              <w:numPr>
                <w:ilvl w:val="0"/>
                <w:numId w:val="2"/>
              </w:numPr>
              <w:rPr>
                <w:rFonts w:asciiTheme="minorHAnsi" w:hAnsiTheme="minorHAnsi" w:cstheme="minorHAnsi"/>
                <w:bCs/>
                <w:i/>
                <w:iCs/>
                <w:sz w:val="20"/>
                <w:szCs w:val="20"/>
              </w:rPr>
            </w:pPr>
            <w:r w:rsidRPr="006432B3">
              <w:rPr>
                <w:rFonts w:asciiTheme="minorHAnsi" w:hAnsiTheme="minorHAnsi" w:cstheme="minorHAnsi"/>
                <w:bCs/>
                <w:i/>
                <w:iCs/>
                <w:sz w:val="20"/>
                <w:szCs w:val="20"/>
              </w:rPr>
              <w:t>Faculty engage in continuing professional development with regular evaluation of performance by both learner &amp; fellow faculty.</w:t>
            </w:r>
          </w:p>
          <w:p w14:paraId="783EDD93" w14:textId="77777777" w:rsidR="00400C17" w:rsidRPr="006432B3" w:rsidRDefault="00400C17" w:rsidP="003F4660">
            <w:pPr>
              <w:pStyle w:val="Default"/>
              <w:numPr>
                <w:ilvl w:val="0"/>
                <w:numId w:val="2"/>
              </w:numPr>
              <w:rPr>
                <w:rFonts w:asciiTheme="minorHAnsi" w:hAnsiTheme="minorHAnsi" w:cstheme="minorHAnsi"/>
                <w:bCs/>
                <w:i/>
                <w:iCs/>
                <w:sz w:val="20"/>
                <w:szCs w:val="20"/>
              </w:rPr>
            </w:pPr>
            <w:r w:rsidRPr="006432B3">
              <w:rPr>
                <w:rFonts w:asciiTheme="minorHAnsi" w:hAnsiTheme="minorHAnsi" w:cstheme="minorHAnsi"/>
                <w:bCs/>
                <w:i/>
                <w:iCs/>
                <w:sz w:val="20"/>
                <w:szCs w:val="20"/>
              </w:rPr>
              <w:t>Faculty are competent in the process of debriefing.</w:t>
            </w:r>
          </w:p>
          <w:p w14:paraId="1EC75733"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Specific training in debriefing should be provided to faculty as effective debriefing is recognised to be the most important element of learning in the simulated environment. </w:t>
            </w:r>
          </w:p>
          <w:p w14:paraId="606910AC"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New faculty should observe or co-facilitate existing courses alongside a more experienced faculty member &amp; receive feedback using validated tools. </w:t>
            </w:r>
          </w:p>
          <w:p w14:paraId="39B18BD3"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The faculty &amp; where appropriate, the SPs should acquire specific training provided by a formal course, a Continuing Professional Development (CPD) opportunity, or targeted work with an experienced faculty member </w:t>
            </w:r>
          </w:p>
          <w:p w14:paraId="6B4DE25C"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The process of becoming faculty should be streamlined as much as possible, keeping faculty training to an effective minimum as a lengthy process requiring multiple days of study leave could deter potential new faculty. </w:t>
            </w:r>
          </w:p>
          <w:p w14:paraId="25F1D2EB"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Faculty development is a lifelong process &amp; faculty should engage in CPD activities recognised by the individual’s professional body such as (but not restricted to) courses, conferences, e-learning, academic activities &amp; regular appraisal of literature. </w:t>
            </w:r>
          </w:p>
          <w:p w14:paraId="49353FA3"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Regular evaluation of faculty (of all levels of experience) performance by both learners &amp; fellow faculty should be integral to the SBE exercise &amp; could be achieved using a peer observation process. </w:t>
            </w:r>
          </w:p>
          <w:p w14:paraId="1AD727E2"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The facilitator should be a faculty member competent in the process of debriefing. Evidence from research suggests that the perceived skills of the debriefer have the highest independent correlation to the perceived overall quality of the simulation experience. </w:t>
            </w:r>
          </w:p>
          <w:p w14:paraId="4B21D082"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The facilitator must identify pertinent elements of the simulation to discuss &amp; relate to the objectives. </w:t>
            </w:r>
          </w:p>
          <w:p w14:paraId="6B48E909"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This should include relevant technical &amp; non-technical aspects of performance as well as the human factors approach to patient safety. </w:t>
            </w:r>
          </w:p>
          <w:p w14:paraId="6720E7FE"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Debriefing should be conducted in an environment that is safe, positive &amp; non-threatening. An environment of trust, respect &amp; confidentiality is necessary for all participants to feel sufficiently comfortable to share experiences &amp; feelings. </w:t>
            </w:r>
          </w:p>
          <w:p w14:paraId="7470E080"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Duration &amp; timing of debriefing is crucial but should be flexible enough to allow progression through phases of debriefing (e.g. reaction, analysis &amp; summary). </w:t>
            </w:r>
          </w:p>
          <w:p w14:paraId="2961778D" w14:textId="77777777" w:rsidR="00400C17" w:rsidRPr="006432B3" w:rsidRDefault="00400C17" w:rsidP="003F4660">
            <w:pPr>
              <w:pStyle w:val="Default"/>
              <w:numPr>
                <w:ilvl w:val="0"/>
                <w:numId w:val="2"/>
              </w:numPr>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lastRenderedPageBreak/>
              <w:t xml:space="preserve">Debriefing should occur immediately (less than 5 minutes) after simulation so that thoughts, feeling &amp; actions are captured without degradation or distortion. </w:t>
            </w:r>
          </w:p>
          <w:p w14:paraId="1B34292D" w14:textId="77777777" w:rsidR="00400C17" w:rsidRPr="006432B3" w:rsidRDefault="00400C17" w:rsidP="003F4660">
            <w:pPr>
              <w:pStyle w:val="Default"/>
              <w:numPr>
                <w:ilvl w:val="0"/>
                <w:numId w:val="2"/>
              </w:numPr>
              <w:tabs>
                <w:tab w:val="left" w:pos="3507"/>
              </w:tabs>
              <w:rPr>
                <w:rFonts w:asciiTheme="minorHAnsi" w:hAnsiTheme="minorHAnsi" w:cstheme="minorHAnsi"/>
                <w:bCs/>
                <w:i/>
                <w:iCs/>
                <w:color w:val="auto"/>
                <w:sz w:val="20"/>
                <w:szCs w:val="20"/>
              </w:rPr>
            </w:pPr>
            <w:r w:rsidRPr="006432B3">
              <w:rPr>
                <w:rFonts w:asciiTheme="minorHAnsi" w:hAnsiTheme="minorHAnsi" w:cstheme="minorHAnsi"/>
                <w:bCs/>
                <w:i/>
                <w:iCs/>
                <w:color w:val="auto"/>
                <w:sz w:val="20"/>
                <w:szCs w:val="20"/>
              </w:rPr>
              <w:t xml:space="preserve">There are several popular models of debriefing, which the facilitator may wish to use as a structure for the process such as the advocacy enquiry model, the 3D Model of debriefing, the Mayo clinic model or the Lederman model. However, it is recognised that there is currently no standardised process or model of debriefing. </w:t>
            </w:r>
          </w:p>
        </w:tc>
      </w:tr>
    </w:tbl>
    <w:p w14:paraId="4C5DAA3E" w14:textId="77777777" w:rsidR="00400C17" w:rsidRDefault="00400C17" w:rsidP="00400C17"/>
    <w:p w14:paraId="1D916237" w14:textId="77777777" w:rsidR="00332BA9" w:rsidRDefault="00332BA9" w:rsidP="00DB06C8">
      <w:pPr>
        <w:jc w:val="center"/>
        <w:rPr>
          <w:rStyle w:val="Heading2Char"/>
        </w:rPr>
      </w:pPr>
    </w:p>
    <w:p w14:paraId="3A1960FE" w14:textId="77777777" w:rsidR="00332BA9" w:rsidRDefault="00332BA9" w:rsidP="00DB06C8">
      <w:pPr>
        <w:jc w:val="center"/>
        <w:rPr>
          <w:rStyle w:val="Heading2Char"/>
        </w:rPr>
      </w:pPr>
    </w:p>
    <w:p w14:paraId="0488D2AD" w14:textId="77777777" w:rsidR="00332BA9" w:rsidRDefault="00332BA9" w:rsidP="00DB06C8">
      <w:pPr>
        <w:jc w:val="center"/>
        <w:rPr>
          <w:rStyle w:val="Heading2Char"/>
        </w:rPr>
      </w:pPr>
    </w:p>
    <w:p w14:paraId="76692C06" w14:textId="77777777" w:rsidR="00332BA9" w:rsidRDefault="00332BA9" w:rsidP="00DB06C8">
      <w:pPr>
        <w:jc w:val="center"/>
        <w:rPr>
          <w:rStyle w:val="Heading2Char"/>
        </w:rPr>
      </w:pPr>
    </w:p>
    <w:p w14:paraId="72A34C9A" w14:textId="77777777" w:rsidR="00332BA9" w:rsidRDefault="00332BA9" w:rsidP="00DB06C8">
      <w:pPr>
        <w:jc w:val="center"/>
        <w:rPr>
          <w:rStyle w:val="Heading2Char"/>
        </w:rPr>
      </w:pPr>
    </w:p>
    <w:p w14:paraId="17085886" w14:textId="77777777" w:rsidR="00332BA9" w:rsidRDefault="00332BA9" w:rsidP="00DB06C8">
      <w:pPr>
        <w:jc w:val="center"/>
        <w:rPr>
          <w:rStyle w:val="Heading2Char"/>
        </w:rPr>
      </w:pPr>
    </w:p>
    <w:p w14:paraId="3B39044E" w14:textId="77777777" w:rsidR="00332BA9" w:rsidRDefault="00332BA9" w:rsidP="00DB06C8">
      <w:pPr>
        <w:jc w:val="center"/>
        <w:rPr>
          <w:rStyle w:val="Heading2Char"/>
        </w:rPr>
      </w:pPr>
    </w:p>
    <w:p w14:paraId="2BCD0F0A" w14:textId="77777777" w:rsidR="00332BA9" w:rsidRDefault="00332BA9" w:rsidP="00DB06C8">
      <w:pPr>
        <w:jc w:val="center"/>
        <w:rPr>
          <w:rStyle w:val="Heading2Char"/>
        </w:rPr>
      </w:pPr>
    </w:p>
    <w:p w14:paraId="04F3456F" w14:textId="77777777" w:rsidR="00332BA9" w:rsidRDefault="00332BA9" w:rsidP="00DB06C8">
      <w:pPr>
        <w:jc w:val="center"/>
        <w:rPr>
          <w:rStyle w:val="Heading2Char"/>
        </w:rPr>
      </w:pPr>
    </w:p>
    <w:p w14:paraId="458C2D5B" w14:textId="77777777" w:rsidR="00332BA9" w:rsidRDefault="00332BA9" w:rsidP="00DB06C8">
      <w:pPr>
        <w:jc w:val="center"/>
        <w:rPr>
          <w:rStyle w:val="Heading2Char"/>
        </w:rPr>
      </w:pPr>
    </w:p>
    <w:p w14:paraId="0B3A045B" w14:textId="77777777" w:rsidR="00332BA9" w:rsidRDefault="00332BA9" w:rsidP="00DB06C8">
      <w:pPr>
        <w:jc w:val="center"/>
        <w:rPr>
          <w:rStyle w:val="Heading2Char"/>
        </w:rPr>
      </w:pPr>
    </w:p>
    <w:p w14:paraId="7C2BD021" w14:textId="77777777" w:rsidR="00332BA9" w:rsidRDefault="00332BA9" w:rsidP="00DB06C8">
      <w:pPr>
        <w:jc w:val="center"/>
        <w:rPr>
          <w:rStyle w:val="Heading2Char"/>
        </w:rPr>
      </w:pPr>
    </w:p>
    <w:p w14:paraId="227E17E9" w14:textId="77777777" w:rsidR="00332BA9" w:rsidRDefault="00332BA9" w:rsidP="00DB06C8">
      <w:pPr>
        <w:jc w:val="center"/>
        <w:rPr>
          <w:rStyle w:val="Heading2Char"/>
        </w:rPr>
      </w:pPr>
    </w:p>
    <w:p w14:paraId="64AFAAB2" w14:textId="77777777" w:rsidR="00332BA9" w:rsidRDefault="00332BA9" w:rsidP="00DB06C8">
      <w:pPr>
        <w:jc w:val="center"/>
        <w:rPr>
          <w:rStyle w:val="Heading2Char"/>
        </w:rPr>
      </w:pPr>
    </w:p>
    <w:p w14:paraId="6CFED550" w14:textId="77777777" w:rsidR="00332BA9" w:rsidRDefault="00332BA9" w:rsidP="00DB06C8">
      <w:pPr>
        <w:jc w:val="center"/>
        <w:rPr>
          <w:rStyle w:val="Heading2Char"/>
        </w:rPr>
      </w:pPr>
    </w:p>
    <w:p w14:paraId="4B4B85A9" w14:textId="77777777" w:rsidR="00332BA9" w:rsidRDefault="00332BA9" w:rsidP="00DB06C8">
      <w:pPr>
        <w:jc w:val="center"/>
        <w:rPr>
          <w:rStyle w:val="Heading2Char"/>
        </w:rPr>
      </w:pPr>
    </w:p>
    <w:p w14:paraId="3B94C730" w14:textId="77777777" w:rsidR="00332BA9" w:rsidRDefault="00332BA9" w:rsidP="00DB06C8">
      <w:pPr>
        <w:jc w:val="center"/>
        <w:rPr>
          <w:rStyle w:val="Heading2Char"/>
        </w:rPr>
      </w:pPr>
    </w:p>
    <w:p w14:paraId="34990D0A" w14:textId="6E9604AF" w:rsidR="00471618" w:rsidRDefault="00471618" w:rsidP="002B505D">
      <w:pPr>
        <w:spacing w:after="0"/>
      </w:pPr>
    </w:p>
    <w:p w14:paraId="0C3E956E" w14:textId="57F74725" w:rsidR="00471618" w:rsidRDefault="00471618" w:rsidP="002B505D">
      <w:pPr>
        <w:spacing w:after="0"/>
      </w:pPr>
    </w:p>
    <w:p w14:paraId="2905D7AE" w14:textId="603009B2" w:rsidR="00471618" w:rsidRDefault="00471618" w:rsidP="002B505D">
      <w:pPr>
        <w:spacing w:after="0"/>
      </w:pPr>
    </w:p>
    <w:p w14:paraId="44AD7051" w14:textId="4CBA9E6E" w:rsidR="00471618" w:rsidRDefault="00471618" w:rsidP="002B505D">
      <w:pPr>
        <w:spacing w:after="0"/>
      </w:pPr>
    </w:p>
    <w:p w14:paraId="71D534D6" w14:textId="3090D97F" w:rsidR="00471618" w:rsidRPr="0011271C" w:rsidRDefault="00471618" w:rsidP="00471618">
      <w:pPr>
        <w:pStyle w:val="Heading2"/>
      </w:pPr>
      <w:bookmarkStart w:id="33" w:name="_Appendix_I:_ASPiH"/>
      <w:bookmarkStart w:id="34" w:name="_Toc56073245"/>
      <w:bookmarkEnd w:id="33"/>
      <w:r>
        <w:lastRenderedPageBreak/>
        <w:t xml:space="preserve">Appendix I: ASPiH </w:t>
      </w:r>
      <w:r w:rsidR="00804B1C">
        <w:t>‘</w:t>
      </w:r>
      <w:r>
        <w:t>Standards for Simulation-Based Practice</w:t>
      </w:r>
      <w:r w:rsidR="00804B1C">
        <w:t>’</w:t>
      </w:r>
      <w:r>
        <w:rPr>
          <w:rStyle w:val="FootnoteReference"/>
        </w:rPr>
        <w:footnoteReference w:id="2"/>
      </w:r>
      <w:bookmarkEnd w:id="34"/>
    </w:p>
    <w:p w14:paraId="1B58D92D" w14:textId="3A8A32CE" w:rsidR="00471618" w:rsidRPr="00447C25" w:rsidRDefault="00BE7934" w:rsidP="00471618">
      <w:pPr>
        <w:rPr>
          <w:rFonts w:cstheme="minorHAnsi"/>
        </w:rPr>
      </w:pPr>
      <w:r>
        <w:rPr>
          <w:rFonts w:cstheme="minorHAnsi"/>
          <w:noProof/>
        </w:rPr>
        <mc:AlternateContent>
          <mc:Choice Requires="wps">
            <w:drawing>
              <wp:anchor distT="0" distB="0" distL="114300" distR="114300" simplePos="0" relativeHeight="251658242" behindDoc="0" locked="0" layoutInCell="1" allowOverlap="1" wp14:anchorId="67B6BC03" wp14:editId="55A61602">
                <wp:simplePos x="0" y="0"/>
                <wp:positionH relativeFrom="column">
                  <wp:posOffset>-660400</wp:posOffset>
                </wp:positionH>
                <wp:positionV relativeFrom="paragraph">
                  <wp:posOffset>173990</wp:posOffset>
                </wp:positionV>
                <wp:extent cx="6989197" cy="6883400"/>
                <wp:effectExtent l="0" t="0" r="21590" b="12700"/>
                <wp:wrapNone/>
                <wp:docPr id="10" name="Text Box 10"/>
                <wp:cNvGraphicFramePr/>
                <a:graphic xmlns:a="http://schemas.openxmlformats.org/drawingml/2006/main">
                  <a:graphicData uri="http://schemas.microsoft.com/office/word/2010/wordprocessingShape">
                    <wps:wsp>
                      <wps:cNvSpPr txBox="1"/>
                      <wps:spPr>
                        <a:xfrm>
                          <a:off x="0" y="0"/>
                          <a:ext cx="6989197" cy="6883400"/>
                        </a:xfrm>
                        <a:prstGeom prst="rect">
                          <a:avLst/>
                        </a:prstGeom>
                        <a:solidFill>
                          <a:schemeClr val="bg1">
                            <a:lumMod val="95000"/>
                          </a:schemeClr>
                        </a:solidFill>
                        <a:ln w="6350">
                          <a:solidFill>
                            <a:prstClr val="black"/>
                          </a:solidFill>
                        </a:ln>
                      </wps:spPr>
                      <wps:txbx>
                        <w:txbxContent>
                          <w:p w14:paraId="3597E4EA" w14:textId="77777777" w:rsidR="003A733F" w:rsidRPr="0069751E" w:rsidRDefault="003A733F" w:rsidP="00471618">
                            <w:pPr>
                              <w:spacing w:line="240" w:lineRule="auto"/>
                              <w:rPr>
                                <w:rStyle w:val="IntenseReference"/>
                                <w:sz w:val="24"/>
                                <w:szCs w:val="24"/>
                              </w:rPr>
                            </w:pPr>
                            <w:r w:rsidRPr="0069751E">
                              <w:rPr>
                                <w:rStyle w:val="IntenseReference"/>
                                <w:sz w:val="24"/>
                                <w:szCs w:val="24"/>
                              </w:rPr>
                              <w:t>ASPiH Standards for Simulation-Based Practice</w:t>
                            </w:r>
                          </w:p>
                          <w:p w14:paraId="1F35B5C8" w14:textId="77777777" w:rsidR="003A733F" w:rsidRPr="00875F71" w:rsidRDefault="003A733F" w:rsidP="00471618">
                            <w:pPr>
                              <w:spacing w:line="240" w:lineRule="auto"/>
                              <w:rPr>
                                <w:sz w:val="20"/>
                                <w:szCs w:val="20"/>
                              </w:rPr>
                            </w:pPr>
                            <w:r w:rsidRPr="00875F71">
                              <w:rPr>
                                <w:sz w:val="20"/>
                                <w:szCs w:val="20"/>
                              </w:rPr>
                              <w:t xml:space="preserve">The ASPiH standards outline the key attributes of Faculty, Technical Personnel, Activity and Resources considered necessary for the practice of effective simulation-based education. </w:t>
                            </w:r>
                          </w:p>
                          <w:p w14:paraId="6A8B8C26" w14:textId="77777777" w:rsidR="003A733F" w:rsidRPr="0069751E" w:rsidRDefault="003A733F" w:rsidP="00471618">
                            <w:pPr>
                              <w:spacing w:line="240" w:lineRule="auto"/>
                              <w:rPr>
                                <w:b/>
                                <w:bCs/>
                                <w:color w:val="16385E" w:themeColor="accent3"/>
                                <w:sz w:val="20"/>
                                <w:szCs w:val="20"/>
                                <w:u w:val="single"/>
                              </w:rPr>
                            </w:pPr>
                            <w:r w:rsidRPr="0069751E">
                              <w:rPr>
                                <w:b/>
                                <w:bCs/>
                                <w:color w:val="16385E" w:themeColor="accent3"/>
                                <w:sz w:val="20"/>
                                <w:szCs w:val="20"/>
                                <w:u w:val="single"/>
                              </w:rPr>
                              <w:t>Faculty</w:t>
                            </w:r>
                          </w:p>
                          <w:p w14:paraId="068C8D7C" w14:textId="77777777" w:rsidR="003A733F" w:rsidRPr="00875F71" w:rsidRDefault="003A733F" w:rsidP="00471618">
                            <w:pPr>
                              <w:spacing w:line="240" w:lineRule="auto"/>
                              <w:ind w:firstLine="360"/>
                              <w:rPr>
                                <w:b/>
                                <w:bCs/>
                                <w:sz w:val="20"/>
                                <w:szCs w:val="20"/>
                              </w:rPr>
                            </w:pPr>
                            <w:r>
                              <w:rPr>
                                <w:i/>
                                <w:iCs/>
                                <w:sz w:val="20"/>
                                <w:szCs w:val="20"/>
                              </w:rPr>
                              <w:t xml:space="preserve">&gt; </w:t>
                            </w:r>
                            <w:r w:rsidRPr="00875F71">
                              <w:rPr>
                                <w:i/>
                                <w:iCs/>
                                <w:sz w:val="20"/>
                                <w:szCs w:val="20"/>
                              </w:rPr>
                              <w:t xml:space="preserve">Faculty Development </w:t>
                            </w:r>
                          </w:p>
                          <w:p w14:paraId="591C954D"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Faculty ensure that a safe learning environment is maintained for learners and encourage self-reflection on learning. </w:t>
                            </w:r>
                          </w:p>
                          <w:p w14:paraId="3898A136"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Faculty engage in continuing professional development with regular evaluation of performance by both learner and fellow faculty. </w:t>
                            </w:r>
                          </w:p>
                          <w:p w14:paraId="526D6038"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Faculty are competent in the process of debriefing</w:t>
                            </w:r>
                          </w:p>
                          <w:p w14:paraId="491128BF" w14:textId="77777777" w:rsidR="003A733F" w:rsidRPr="0069751E" w:rsidRDefault="003A733F" w:rsidP="00471618">
                            <w:pPr>
                              <w:spacing w:line="240" w:lineRule="auto"/>
                              <w:rPr>
                                <w:color w:val="16385E" w:themeColor="accent3"/>
                                <w:sz w:val="20"/>
                                <w:szCs w:val="20"/>
                                <w:u w:val="single"/>
                              </w:rPr>
                            </w:pPr>
                            <w:r w:rsidRPr="0069751E">
                              <w:rPr>
                                <w:b/>
                                <w:bCs/>
                                <w:color w:val="16385E" w:themeColor="accent3"/>
                                <w:sz w:val="20"/>
                                <w:szCs w:val="20"/>
                                <w:u w:val="single"/>
                              </w:rPr>
                              <w:t>Technical Personnel</w:t>
                            </w:r>
                          </w:p>
                          <w:p w14:paraId="32551083"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Simulation technicians and technologists, whose primary responsibility is to support delivery of SBE, have gained or are working towards professional registration with the Science Council.</w:t>
                            </w:r>
                          </w:p>
                          <w:p w14:paraId="0467455D" w14:textId="77777777" w:rsidR="003A733F" w:rsidRPr="0069751E" w:rsidRDefault="003A733F" w:rsidP="00471618">
                            <w:pPr>
                              <w:spacing w:line="240" w:lineRule="auto"/>
                              <w:rPr>
                                <w:b/>
                                <w:bCs/>
                                <w:color w:val="16385E" w:themeColor="accent3"/>
                                <w:sz w:val="20"/>
                                <w:szCs w:val="20"/>
                                <w:u w:val="single"/>
                              </w:rPr>
                            </w:pPr>
                            <w:r w:rsidRPr="0069751E">
                              <w:rPr>
                                <w:b/>
                                <w:bCs/>
                                <w:color w:val="16385E" w:themeColor="accent3"/>
                                <w:sz w:val="20"/>
                                <w:szCs w:val="20"/>
                                <w:u w:val="single"/>
                              </w:rPr>
                              <w:t xml:space="preserve">Activity </w:t>
                            </w:r>
                          </w:p>
                          <w:p w14:paraId="08DCB71D" w14:textId="77777777" w:rsidR="003A733F" w:rsidRPr="00875F71" w:rsidRDefault="003A733F" w:rsidP="00471618">
                            <w:pPr>
                              <w:spacing w:line="240" w:lineRule="auto"/>
                              <w:ind w:firstLine="360"/>
                              <w:rPr>
                                <w:i/>
                                <w:iCs/>
                                <w:sz w:val="20"/>
                                <w:szCs w:val="20"/>
                              </w:rPr>
                            </w:pPr>
                            <w:r>
                              <w:rPr>
                                <w:i/>
                                <w:iCs/>
                                <w:sz w:val="20"/>
                                <w:szCs w:val="20"/>
                              </w:rPr>
                              <w:t xml:space="preserve">&gt; </w:t>
                            </w:r>
                            <w:r w:rsidRPr="00875F71">
                              <w:rPr>
                                <w:i/>
                                <w:iCs/>
                                <w:sz w:val="20"/>
                                <w:szCs w:val="20"/>
                              </w:rPr>
                              <w:t xml:space="preserve">Programme </w:t>
                            </w:r>
                          </w:p>
                          <w:p w14:paraId="16697B1A"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 xml:space="preserve">Simulation-based education programmes are developed in alignment with formal curriculum mapping or learning/training needs analysis undertaken in clinical or educational practice. </w:t>
                            </w:r>
                          </w:p>
                          <w:p w14:paraId="67A44453"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 xml:space="preserve">The patient perspective is considered and demonstrated within educational planning. </w:t>
                            </w:r>
                          </w:p>
                          <w:p w14:paraId="23DE009E"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A faculty member with expertise in simulation-based education oversees the simulation programme design and ensures that it is regularly peer reviewed, kept up to date and relevant to the organisation goals, clinical needs and curriculum that it is mapped to.</w:t>
                            </w:r>
                          </w:p>
                          <w:p w14:paraId="16CA666C" w14:textId="77777777" w:rsidR="003A733F" w:rsidRPr="00DE5474" w:rsidRDefault="003A733F" w:rsidP="003F4660">
                            <w:pPr>
                              <w:pStyle w:val="ListParagraph"/>
                              <w:numPr>
                                <w:ilvl w:val="0"/>
                                <w:numId w:val="7"/>
                              </w:numPr>
                              <w:spacing w:line="240" w:lineRule="auto"/>
                              <w:rPr>
                                <w:rFonts w:cstheme="minorHAnsi"/>
                                <w:sz w:val="20"/>
                                <w:szCs w:val="20"/>
                              </w:rPr>
                            </w:pPr>
                            <w:r w:rsidRPr="00875F71">
                              <w:rPr>
                                <w:sz w:val="20"/>
                                <w:szCs w:val="20"/>
                              </w:rPr>
                              <w:t xml:space="preserve">Regular evaluation of programmes and faculty is undertaken to ensure that content and relevance is maintained. </w:t>
                            </w:r>
                          </w:p>
                          <w:p w14:paraId="6DC7F979" w14:textId="77777777" w:rsidR="003A733F" w:rsidRPr="00875F71" w:rsidRDefault="003A733F" w:rsidP="00471618">
                            <w:pPr>
                              <w:spacing w:line="240" w:lineRule="auto"/>
                              <w:ind w:left="360"/>
                              <w:rPr>
                                <w:i/>
                                <w:iCs/>
                                <w:sz w:val="20"/>
                                <w:szCs w:val="20"/>
                              </w:rPr>
                            </w:pPr>
                            <w:r>
                              <w:rPr>
                                <w:i/>
                                <w:iCs/>
                                <w:sz w:val="20"/>
                                <w:szCs w:val="20"/>
                              </w:rPr>
                              <w:t xml:space="preserve">&gt; </w:t>
                            </w:r>
                            <w:r w:rsidRPr="00875F71">
                              <w:rPr>
                                <w:i/>
                                <w:iCs/>
                                <w:sz w:val="20"/>
                                <w:szCs w:val="20"/>
                              </w:rPr>
                              <w:t xml:space="preserve">Assessment </w:t>
                            </w:r>
                          </w:p>
                          <w:p w14:paraId="2BBA98A9"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The assessment is based on the intended learning outcomes of the exercise, with clarity regarding the knowledge, skills and attitudes and appropriately tailored to professional curricula to be evaluated. </w:t>
                            </w:r>
                          </w:p>
                          <w:p w14:paraId="307F4F0E"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Psychological safety of the learner is considered and is appropriately supported.</w:t>
                            </w:r>
                          </w:p>
                          <w:p w14:paraId="1F08A6C0"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Faculty have a responsibility for patient safety and to raise concerns regarding learner performance within educational settings, including SBE interventions. </w:t>
                            </w:r>
                          </w:p>
                          <w:p w14:paraId="29F1E559" w14:textId="77777777" w:rsidR="003A733F" w:rsidRPr="00875F71" w:rsidRDefault="003A733F" w:rsidP="00471618">
                            <w:pPr>
                              <w:spacing w:line="240" w:lineRule="auto"/>
                              <w:ind w:left="360"/>
                              <w:rPr>
                                <w:i/>
                                <w:iCs/>
                                <w:sz w:val="20"/>
                                <w:szCs w:val="20"/>
                              </w:rPr>
                            </w:pPr>
                            <w:r>
                              <w:rPr>
                                <w:i/>
                                <w:iCs/>
                                <w:sz w:val="20"/>
                                <w:szCs w:val="20"/>
                              </w:rPr>
                              <w:t xml:space="preserve">&gt; </w:t>
                            </w:r>
                            <w:r w:rsidRPr="00875F71">
                              <w:rPr>
                                <w:i/>
                                <w:iCs/>
                                <w:sz w:val="20"/>
                                <w:szCs w:val="20"/>
                              </w:rPr>
                              <w:t xml:space="preserve">In Situ Simulation </w:t>
                            </w:r>
                          </w:p>
                          <w:p w14:paraId="3FF859C1"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Every ISS exercise has clearly defined learning objectives that achieve individual, team, unit level and/or organisational competencies. </w:t>
                            </w:r>
                          </w:p>
                          <w:p w14:paraId="35981376"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Local processes and procedures are carefully reviewed to deliver ISS activity authentically. </w:t>
                            </w:r>
                          </w:p>
                          <w:p w14:paraId="262F613F"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Faculty delivering the ISS activity are proficient in SBE and have the required expertise on a given topic (Refer to standards on faculty development above).</w:t>
                            </w:r>
                          </w:p>
                          <w:p w14:paraId="02B27D64" w14:textId="77777777" w:rsidR="003A733F" w:rsidRPr="00DE5474" w:rsidRDefault="003A733F" w:rsidP="00471618">
                            <w:pPr>
                              <w:spacing w:line="240" w:lineRule="auto"/>
                              <w:ind w:left="360"/>
                              <w:rPr>
                                <w:rFonts w:cstheme="minorHAnsi"/>
                                <w:sz w:val="20"/>
                                <w:szCs w:val="20"/>
                              </w:rPr>
                            </w:pPr>
                          </w:p>
                          <w:p w14:paraId="14810E18" w14:textId="77777777" w:rsidR="003A733F" w:rsidRPr="00875F71" w:rsidRDefault="003A733F" w:rsidP="00471618">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6BC03" id="Text Box 10" o:spid="_x0000_s1033" type="#_x0000_t202" style="position:absolute;margin-left:-52pt;margin-top:13.7pt;width:550.35pt;height:5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" fillcolor="#f2f2f2 [3052]" strokeweight=".5pt">
                <v:textbox>
                  <w:txbxContent>
                    <w:p w14:paraId="3597E4EA" w14:textId="77777777" w:rsidR="003A733F" w:rsidRPr="0069751E" w:rsidRDefault="003A733F" w:rsidP="00471618">
                      <w:pPr>
                        <w:spacing w:line="240" w:lineRule="auto"/>
                        <w:rPr>
                          <w:rStyle w:val="IntenseReference"/>
                          <w:sz w:val="24"/>
                          <w:szCs w:val="24"/>
                        </w:rPr>
                      </w:pPr>
                      <w:r w:rsidRPr="0069751E">
                        <w:rPr>
                          <w:rStyle w:val="IntenseReference"/>
                          <w:sz w:val="24"/>
                          <w:szCs w:val="24"/>
                        </w:rPr>
                        <w:t>ASPiH Standards for Simulation-Based Practice</w:t>
                      </w:r>
                    </w:p>
                    <w:p w14:paraId="1F35B5C8" w14:textId="77777777" w:rsidR="003A733F" w:rsidRPr="00875F71" w:rsidRDefault="003A733F" w:rsidP="00471618">
                      <w:pPr>
                        <w:spacing w:line="240" w:lineRule="auto"/>
                        <w:rPr>
                          <w:sz w:val="20"/>
                          <w:szCs w:val="20"/>
                        </w:rPr>
                      </w:pPr>
                      <w:r w:rsidRPr="00875F71">
                        <w:rPr>
                          <w:sz w:val="20"/>
                          <w:szCs w:val="20"/>
                        </w:rPr>
                        <w:t xml:space="preserve">The ASPiH standards outline the key attributes of Faculty, Technical Personnel, Activity and Resources considered necessary for the practice of effective simulation-based education. </w:t>
                      </w:r>
                    </w:p>
                    <w:p w14:paraId="6A8B8C26" w14:textId="77777777" w:rsidR="003A733F" w:rsidRPr="0069751E" w:rsidRDefault="003A733F" w:rsidP="00471618">
                      <w:pPr>
                        <w:spacing w:line="240" w:lineRule="auto"/>
                        <w:rPr>
                          <w:b/>
                          <w:bCs/>
                          <w:color w:val="16385E" w:themeColor="accent3"/>
                          <w:sz w:val="20"/>
                          <w:szCs w:val="20"/>
                          <w:u w:val="single"/>
                        </w:rPr>
                      </w:pPr>
                      <w:r w:rsidRPr="0069751E">
                        <w:rPr>
                          <w:b/>
                          <w:bCs/>
                          <w:color w:val="16385E" w:themeColor="accent3"/>
                          <w:sz w:val="20"/>
                          <w:szCs w:val="20"/>
                          <w:u w:val="single"/>
                        </w:rPr>
                        <w:t>Faculty</w:t>
                      </w:r>
                    </w:p>
                    <w:p w14:paraId="068C8D7C" w14:textId="77777777" w:rsidR="003A733F" w:rsidRPr="00875F71" w:rsidRDefault="003A733F" w:rsidP="00471618">
                      <w:pPr>
                        <w:spacing w:line="240" w:lineRule="auto"/>
                        <w:ind w:firstLine="360"/>
                        <w:rPr>
                          <w:b/>
                          <w:bCs/>
                          <w:sz w:val="20"/>
                          <w:szCs w:val="20"/>
                        </w:rPr>
                      </w:pPr>
                      <w:r>
                        <w:rPr>
                          <w:i/>
                          <w:iCs/>
                          <w:sz w:val="20"/>
                          <w:szCs w:val="20"/>
                        </w:rPr>
                        <w:t xml:space="preserve">&gt; </w:t>
                      </w:r>
                      <w:r w:rsidRPr="00875F71">
                        <w:rPr>
                          <w:i/>
                          <w:iCs/>
                          <w:sz w:val="20"/>
                          <w:szCs w:val="20"/>
                        </w:rPr>
                        <w:t xml:space="preserve">Faculty Development </w:t>
                      </w:r>
                    </w:p>
                    <w:p w14:paraId="591C954D"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Faculty ensure that a safe learning environment is maintained for learners and encourage self-reflection on learning. </w:t>
                      </w:r>
                    </w:p>
                    <w:p w14:paraId="3898A136"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Faculty engage in continuing professional development with regular evaluation of performance by both learner and fellow faculty. </w:t>
                      </w:r>
                    </w:p>
                    <w:p w14:paraId="526D6038"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Faculty are competent in the process of debriefing</w:t>
                      </w:r>
                    </w:p>
                    <w:p w14:paraId="491128BF" w14:textId="77777777" w:rsidR="003A733F" w:rsidRPr="0069751E" w:rsidRDefault="003A733F" w:rsidP="00471618">
                      <w:pPr>
                        <w:spacing w:line="240" w:lineRule="auto"/>
                        <w:rPr>
                          <w:color w:val="16385E" w:themeColor="accent3"/>
                          <w:sz w:val="20"/>
                          <w:szCs w:val="20"/>
                          <w:u w:val="single"/>
                        </w:rPr>
                      </w:pPr>
                      <w:r w:rsidRPr="0069751E">
                        <w:rPr>
                          <w:b/>
                          <w:bCs/>
                          <w:color w:val="16385E" w:themeColor="accent3"/>
                          <w:sz w:val="20"/>
                          <w:szCs w:val="20"/>
                          <w:u w:val="single"/>
                        </w:rPr>
                        <w:t>Technical Personnel</w:t>
                      </w:r>
                    </w:p>
                    <w:p w14:paraId="32551083"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Simulation technicians and technologists, whose primary responsibility is to support delivery of SBE, have gained or are working towards professional registration with the Science Council.</w:t>
                      </w:r>
                    </w:p>
                    <w:p w14:paraId="0467455D" w14:textId="77777777" w:rsidR="003A733F" w:rsidRPr="0069751E" w:rsidRDefault="003A733F" w:rsidP="00471618">
                      <w:pPr>
                        <w:spacing w:line="240" w:lineRule="auto"/>
                        <w:rPr>
                          <w:b/>
                          <w:bCs/>
                          <w:color w:val="16385E" w:themeColor="accent3"/>
                          <w:sz w:val="20"/>
                          <w:szCs w:val="20"/>
                          <w:u w:val="single"/>
                        </w:rPr>
                      </w:pPr>
                      <w:r w:rsidRPr="0069751E">
                        <w:rPr>
                          <w:b/>
                          <w:bCs/>
                          <w:color w:val="16385E" w:themeColor="accent3"/>
                          <w:sz w:val="20"/>
                          <w:szCs w:val="20"/>
                          <w:u w:val="single"/>
                        </w:rPr>
                        <w:t xml:space="preserve">Activity </w:t>
                      </w:r>
                    </w:p>
                    <w:p w14:paraId="08DCB71D" w14:textId="77777777" w:rsidR="003A733F" w:rsidRPr="00875F71" w:rsidRDefault="003A733F" w:rsidP="00471618">
                      <w:pPr>
                        <w:spacing w:line="240" w:lineRule="auto"/>
                        <w:ind w:firstLine="360"/>
                        <w:rPr>
                          <w:i/>
                          <w:iCs/>
                          <w:sz w:val="20"/>
                          <w:szCs w:val="20"/>
                        </w:rPr>
                      </w:pPr>
                      <w:r>
                        <w:rPr>
                          <w:i/>
                          <w:iCs/>
                          <w:sz w:val="20"/>
                          <w:szCs w:val="20"/>
                        </w:rPr>
                        <w:t xml:space="preserve">&gt; </w:t>
                      </w:r>
                      <w:r w:rsidRPr="00875F71">
                        <w:rPr>
                          <w:i/>
                          <w:iCs/>
                          <w:sz w:val="20"/>
                          <w:szCs w:val="20"/>
                        </w:rPr>
                        <w:t xml:space="preserve">Programme </w:t>
                      </w:r>
                    </w:p>
                    <w:p w14:paraId="16697B1A"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 xml:space="preserve">Simulation-based education programmes are developed in alignment with formal curriculum mapping or learning/training needs analysis undertaken in clinical or educational practice. </w:t>
                      </w:r>
                    </w:p>
                    <w:p w14:paraId="67A44453"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 xml:space="preserve">The patient perspective is considered and demonstrated within educational planning. </w:t>
                      </w:r>
                    </w:p>
                    <w:p w14:paraId="23DE009E" w14:textId="77777777" w:rsidR="003A733F" w:rsidRPr="00875F71" w:rsidRDefault="003A733F" w:rsidP="003F4660">
                      <w:pPr>
                        <w:pStyle w:val="ListParagraph"/>
                        <w:numPr>
                          <w:ilvl w:val="0"/>
                          <w:numId w:val="7"/>
                        </w:numPr>
                        <w:spacing w:line="240" w:lineRule="auto"/>
                        <w:rPr>
                          <w:rFonts w:cstheme="minorHAnsi"/>
                          <w:sz w:val="20"/>
                          <w:szCs w:val="20"/>
                        </w:rPr>
                      </w:pPr>
                      <w:r w:rsidRPr="00875F71">
                        <w:rPr>
                          <w:sz w:val="20"/>
                          <w:szCs w:val="20"/>
                        </w:rPr>
                        <w:t>A faculty member with expertise in simulation-based education oversees the simulation programme design and ensures that it is regularly peer reviewed, kept up to date and relevant to the organisation goals, clinical needs and curriculum that it is mapped to.</w:t>
                      </w:r>
                    </w:p>
                    <w:p w14:paraId="16CA666C" w14:textId="77777777" w:rsidR="003A733F" w:rsidRPr="00DE5474" w:rsidRDefault="003A733F" w:rsidP="003F4660">
                      <w:pPr>
                        <w:pStyle w:val="ListParagraph"/>
                        <w:numPr>
                          <w:ilvl w:val="0"/>
                          <w:numId w:val="7"/>
                        </w:numPr>
                        <w:spacing w:line="240" w:lineRule="auto"/>
                        <w:rPr>
                          <w:rFonts w:cstheme="minorHAnsi"/>
                          <w:sz w:val="20"/>
                          <w:szCs w:val="20"/>
                        </w:rPr>
                      </w:pPr>
                      <w:r w:rsidRPr="00875F71">
                        <w:rPr>
                          <w:sz w:val="20"/>
                          <w:szCs w:val="20"/>
                        </w:rPr>
                        <w:t xml:space="preserve">Regular evaluation of programmes and faculty is undertaken to ensure that content and relevance is maintained. </w:t>
                      </w:r>
                    </w:p>
                    <w:p w14:paraId="6DC7F979" w14:textId="77777777" w:rsidR="003A733F" w:rsidRPr="00875F71" w:rsidRDefault="003A733F" w:rsidP="00471618">
                      <w:pPr>
                        <w:spacing w:line="240" w:lineRule="auto"/>
                        <w:ind w:left="360"/>
                        <w:rPr>
                          <w:i/>
                          <w:iCs/>
                          <w:sz w:val="20"/>
                          <w:szCs w:val="20"/>
                        </w:rPr>
                      </w:pPr>
                      <w:r>
                        <w:rPr>
                          <w:i/>
                          <w:iCs/>
                          <w:sz w:val="20"/>
                          <w:szCs w:val="20"/>
                        </w:rPr>
                        <w:t xml:space="preserve">&gt; </w:t>
                      </w:r>
                      <w:r w:rsidRPr="00875F71">
                        <w:rPr>
                          <w:i/>
                          <w:iCs/>
                          <w:sz w:val="20"/>
                          <w:szCs w:val="20"/>
                        </w:rPr>
                        <w:t xml:space="preserve">Assessment </w:t>
                      </w:r>
                    </w:p>
                    <w:p w14:paraId="2BBA98A9"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The assessment is based on the intended learning outcomes of the exercise, with clarity regarding the knowledge, skills and attitudes and appropriately tailored to professional curricula to be evaluated. </w:t>
                      </w:r>
                    </w:p>
                    <w:p w14:paraId="307F4F0E"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Psychological safety of the learner is considered and is appropriately supported.</w:t>
                      </w:r>
                    </w:p>
                    <w:p w14:paraId="1F08A6C0"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Faculty have a responsibility for patient safety and to raise concerns regarding learner performance within educational settings, including SBE interventions. </w:t>
                      </w:r>
                    </w:p>
                    <w:p w14:paraId="29F1E559" w14:textId="77777777" w:rsidR="003A733F" w:rsidRPr="00875F71" w:rsidRDefault="003A733F" w:rsidP="00471618">
                      <w:pPr>
                        <w:spacing w:line="240" w:lineRule="auto"/>
                        <w:ind w:left="360"/>
                        <w:rPr>
                          <w:i/>
                          <w:iCs/>
                          <w:sz w:val="20"/>
                          <w:szCs w:val="20"/>
                        </w:rPr>
                      </w:pPr>
                      <w:r>
                        <w:rPr>
                          <w:i/>
                          <w:iCs/>
                          <w:sz w:val="20"/>
                          <w:szCs w:val="20"/>
                        </w:rPr>
                        <w:t xml:space="preserve">&gt; </w:t>
                      </w:r>
                      <w:r w:rsidRPr="00875F71">
                        <w:rPr>
                          <w:i/>
                          <w:iCs/>
                          <w:sz w:val="20"/>
                          <w:szCs w:val="20"/>
                        </w:rPr>
                        <w:t xml:space="preserve">In Situ Simulation </w:t>
                      </w:r>
                    </w:p>
                    <w:p w14:paraId="3FF859C1"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Every ISS exercise has clearly defined learning objectives that achieve individual, team, unit level and/or organisational competencies. </w:t>
                      </w:r>
                    </w:p>
                    <w:p w14:paraId="35981376"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 xml:space="preserve">Local processes and procedures are carefully reviewed to deliver ISS activity authentically. </w:t>
                      </w:r>
                    </w:p>
                    <w:p w14:paraId="262F613F" w14:textId="77777777" w:rsidR="003A733F" w:rsidRPr="00875F71" w:rsidRDefault="003A733F" w:rsidP="003F4660">
                      <w:pPr>
                        <w:pStyle w:val="ListParagraph"/>
                        <w:numPr>
                          <w:ilvl w:val="0"/>
                          <w:numId w:val="7"/>
                        </w:numPr>
                        <w:spacing w:line="240" w:lineRule="auto"/>
                        <w:rPr>
                          <w:sz w:val="20"/>
                          <w:szCs w:val="20"/>
                        </w:rPr>
                      </w:pPr>
                      <w:r w:rsidRPr="00875F71">
                        <w:rPr>
                          <w:sz w:val="20"/>
                          <w:szCs w:val="20"/>
                        </w:rPr>
                        <w:t>Faculty delivering the ISS activity are proficient in SBE and have the required expertise on a given topic (Refer to standards on faculty development above).</w:t>
                      </w:r>
                    </w:p>
                    <w:p w14:paraId="02B27D64" w14:textId="77777777" w:rsidR="003A733F" w:rsidRPr="00DE5474" w:rsidRDefault="003A733F" w:rsidP="00471618">
                      <w:pPr>
                        <w:spacing w:line="240" w:lineRule="auto"/>
                        <w:ind w:left="360"/>
                        <w:rPr>
                          <w:rFonts w:cstheme="minorHAnsi"/>
                          <w:sz w:val="20"/>
                          <w:szCs w:val="20"/>
                        </w:rPr>
                      </w:pPr>
                    </w:p>
                    <w:p w14:paraId="14810E18" w14:textId="77777777" w:rsidR="003A733F" w:rsidRPr="00875F71" w:rsidRDefault="003A733F" w:rsidP="00471618">
                      <w:pPr>
                        <w:spacing w:line="240" w:lineRule="auto"/>
                        <w:rPr>
                          <w:sz w:val="20"/>
                          <w:szCs w:val="20"/>
                        </w:rPr>
                      </w:pPr>
                    </w:p>
                  </w:txbxContent>
                </v:textbox>
              </v:shape>
            </w:pict>
          </mc:Fallback>
        </mc:AlternateContent>
      </w:r>
    </w:p>
    <w:p w14:paraId="3A904853" w14:textId="65871C05" w:rsidR="00471618" w:rsidRPr="00DC0306" w:rsidRDefault="00471618" w:rsidP="00471618"/>
    <w:p w14:paraId="4C335BBD" w14:textId="259F6290" w:rsidR="00471618" w:rsidRDefault="00471618" w:rsidP="00471618">
      <w:pPr>
        <w:jc w:val="center"/>
        <w:rPr>
          <w:rStyle w:val="IntenseReference"/>
          <w:sz w:val="24"/>
          <w:szCs w:val="24"/>
        </w:rPr>
      </w:pPr>
    </w:p>
    <w:p w14:paraId="6953355A" w14:textId="77777777" w:rsidR="00471618" w:rsidRDefault="00471618" w:rsidP="00471618">
      <w:pPr>
        <w:jc w:val="center"/>
        <w:rPr>
          <w:rStyle w:val="IntenseReference"/>
          <w:sz w:val="24"/>
          <w:szCs w:val="24"/>
        </w:rPr>
      </w:pPr>
    </w:p>
    <w:p w14:paraId="3832B9C7" w14:textId="77777777" w:rsidR="00471618" w:rsidRDefault="00471618" w:rsidP="00471618">
      <w:pPr>
        <w:jc w:val="center"/>
        <w:rPr>
          <w:rStyle w:val="IntenseReference"/>
          <w:sz w:val="24"/>
          <w:szCs w:val="24"/>
        </w:rPr>
      </w:pPr>
    </w:p>
    <w:p w14:paraId="0D0DD958" w14:textId="77777777" w:rsidR="00471618" w:rsidRDefault="00471618" w:rsidP="00471618">
      <w:pPr>
        <w:jc w:val="center"/>
        <w:rPr>
          <w:rStyle w:val="IntenseReference"/>
          <w:sz w:val="24"/>
          <w:szCs w:val="24"/>
        </w:rPr>
      </w:pPr>
    </w:p>
    <w:p w14:paraId="6757B479" w14:textId="77777777" w:rsidR="00471618" w:rsidRDefault="00471618" w:rsidP="00471618">
      <w:pPr>
        <w:jc w:val="center"/>
        <w:rPr>
          <w:rStyle w:val="IntenseReference"/>
          <w:sz w:val="24"/>
          <w:szCs w:val="24"/>
        </w:rPr>
      </w:pPr>
    </w:p>
    <w:p w14:paraId="2AB365F1" w14:textId="77777777" w:rsidR="00471618" w:rsidRDefault="00471618" w:rsidP="00471618">
      <w:pPr>
        <w:jc w:val="center"/>
        <w:rPr>
          <w:rStyle w:val="IntenseReference"/>
          <w:sz w:val="24"/>
          <w:szCs w:val="24"/>
        </w:rPr>
      </w:pPr>
    </w:p>
    <w:p w14:paraId="3F5A9C2D" w14:textId="77777777" w:rsidR="00471618" w:rsidRDefault="00471618" w:rsidP="00471618">
      <w:pPr>
        <w:jc w:val="center"/>
        <w:rPr>
          <w:rStyle w:val="IntenseReference"/>
          <w:sz w:val="24"/>
          <w:szCs w:val="24"/>
        </w:rPr>
      </w:pPr>
    </w:p>
    <w:p w14:paraId="12264B15" w14:textId="77777777" w:rsidR="00471618" w:rsidRDefault="00471618" w:rsidP="00471618">
      <w:pPr>
        <w:jc w:val="center"/>
        <w:rPr>
          <w:rStyle w:val="IntenseReference"/>
          <w:sz w:val="24"/>
          <w:szCs w:val="24"/>
        </w:rPr>
      </w:pPr>
    </w:p>
    <w:p w14:paraId="621B2B36" w14:textId="77777777" w:rsidR="00471618" w:rsidRDefault="00471618" w:rsidP="00471618">
      <w:pPr>
        <w:jc w:val="center"/>
        <w:rPr>
          <w:rStyle w:val="IntenseReference"/>
          <w:sz w:val="24"/>
          <w:szCs w:val="24"/>
        </w:rPr>
      </w:pPr>
    </w:p>
    <w:p w14:paraId="47559481" w14:textId="77777777" w:rsidR="00471618" w:rsidRDefault="00471618" w:rsidP="00471618">
      <w:pPr>
        <w:jc w:val="center"/>
        <w:rPr>
          <w:rStyle w:val="IntenseReference"/>
          <w:sz w:val="24"/>
          <w:szCs w:val="24"/>
        </w:rPr>
      </w:pPr>
    </w:p>
    <w:bookmarkStart w:id="35" w:name="_Appendix_II:_Society"/>
    <w:bookmarkStart w:id="36" w:name="_Toc56073246"/>
    <w:bookmarkEnd w:id="35"/>
    <w:p w14:paraId="56CEAFD5" w14:textId="318B1478" w:rsidR="00471618" w:rsidRDefault="00471618" w:rsidP="00471618">
      <w:pPr>
        <w:pStyle w:val="Heading2"/>
        <w:rPr>
          <w:rStyle w:val="IntenseReference"/>
          <w:b/>
          <w:bCs w:val="0"/>
          <w:smallCaps w:val="0"/>
          <w:color w:val="404040" w:themeColor="text1" w:themeTint="BF"/>
          <w:spacing w:val="0"/>
        </w:rPr>
      </w:pPr>
      <w:r w:rsidRPr="00875F71">
        <w:rPr>
          <w:noProof/>
        </w:rPr>
        <w:lastRenderedPageBreak/>
        <mc:AlternateContent>
          <mc:Choice Requires="wps">
            <w:drawing>
              <wp:anchor distT="45720" distB="45720" distL="114300" distR="114300" simplePos="0" relativeHeight="251658241" behindDoc="0" locked="0" layoutInCell="1" allowOverlap="1" wp14:anchorId="0402CF18" wp14:editId="662E2B8C">
                <wp:simplePos x="0" y="0"/>
                <wp:positionH relativeFrom="column">
                  <wp:posOffset>-609600</wp:posOffset>
                </wp:positionH>
                <wp:positionV relativeFrom="paragraph">
                  <wp:posOffset>838200</wp:posOffset>
                </wp:positionV>
                <wp:extent cx="6932930" cy="6896100"/>
                <wp:effectExtent l="0" t="0" r="2032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6896100"/>
                        </a:xfrm>
                        <a:prstGeom prst="rect">
                          <a:avLst/>
                        </a:prstGeom>
                        <a:solidFill>
                          <a:schemeClr val="bg1">
                            <a:lumMod val="95000"/>
                          </a:schemeClr>
                        </a:solidFill>
                        <a:ln w="9525">
                          <a:solidFill>
                            <a:srgbClr val="000000"/>
                          </a:solidFill>
                          <a:miter lim="800000"/>
                          <a:headEnd/>
                          <a:tailEnd/>
                        </a:ln>
                      </wps:spPr>
                      <wps:txbx>
                        <w:txbxContent>
                          <w:p w14:paraId="2CDE0D41" w14:textId="77777777" w:rsidR="003A733F" w:rsidRPr="0069751E" w:rsidRDefault="003A733F" w:rsidP="00471618">
                            <w:pPr>
                              <w:rPr>
                                <w:rStyle w:val="IntenseReference"/>
                                <w:sz w:val="24"/>
                                <w:szCs w:val="24"/>
                              </w:rPr>
                            </w:pPr>
                            <w:r w:rsidRPr="0069751E">
                              <w:rPr>
                                <w:rStyle w:val="IntenseReference"/>
                                <w:sz w:val="24"/>
                                <w:szCs w:val="24"/>
                              </w:rPr>
                              <w:t>Healthcare Simulationist Code of Ethics</w:t>
                            </w:r>
                          </w:p>
                          <w:p w14:paraId="5DAF52EC" w14:textId="77777777" w:rsidR="003A733F" w:rsidRPr="0069751E" w:rsidRDefault="003A733F" w:rsidP="00471618">
                            <w:pPr>
                              <w:rPr>
                                <w:rFonts w:cstheme="minorHAnsi"/>
                                <w:sz w:val="20"/>
                                <w:szCs w:val="20"/>
                              </w:rPr>
                            </w:pPr>
                            <w:r w:rsidRPr="0069751E">
                              <w:rPr>
                                <w:rFonts w:cstheme="minorHAnsi"/>
                                <w:sz w:val="20"/>
                                <w:szCs w:val="20"/>
                              </w:rPr>
                              <w:t>The Society of Simulation in Healthcare code of ethics define the highest aspirational values for healthcare simulation professionals:</w:t>
                            </w:r>
                          </w:p>
                          <w:p w14:paraId="2A0D1F8C" w14:textId="77777777" w:rsidR="003A733F" w:rsidRPr="0069751E" w:rsidRDefault="003A733F" w:rsidP="003F4660">
                            <w:pPr>
                              <w:pStyle w:val="ListParagraph"/>
                              <w:numPr>
                                <w:ilvl w:val="0"/>
                                <w:numId w:val="9"/>
                              </w:numPr>
                              <w:rPr>
                                <w:rFonts w:cstheme="minorHAnsi"/>
                                <w:sz w:val="20"/>
                                <w:szCs w:val="20"/>
                              </w:rPr>
                            </w:pPr>
                            <w:r w:rsidRPr="0069751E">
                              <w:rPr>
                                <w:rFonts w:cstheme="minorHAnsi"/>
                                <w:b/>
                                <w:bCs/>
                                <w:color w:val="16385E" w:themeColor="accent3"/>
                                <w:sz w:val="20"/>
                                <w:szCs w:val="20"/>
                              </w:rPr>
                              <w:t>Integrity</w:t>
                            </w:r>
                          </w:p>
                          <w:p w14:paraId="54800258" w14:textId="77777777" w:rsidR="003A733F" w:rsidRPr="0069751E" w:rsidRDefault="003A733F" w:rsidP="00471618">
                            <w:pPr>
                              <w:rPr>
                                <w:sz w:val="20"/>
                                <w:szCs w:val="20"/>
                              </w:rPr>
                            </w:pPr>
                            <w:r w:rsidRPr="0069751E">
                              <w:rPr>
                                <w:sz w:val="20"/>
                                <w:szCs w:val="20"/>
                              </w:rPr>
                              <w:t>Healthcare Simulationists shall maintain the highest standards of integrity including honesty, truthfulness, fairness, and judgment in all matters affecting their duties. They shall:</w:t>
                            </w:r>
                          </w:p>
                          <w:p w14:paraId="4DE6C48E" w14:textId="77777777" w:rsidR="003A733F" w:rsidRPr="0069751E" w:rsidRDefault="003A733F" w:rsidP="003F4660">
                            <w:pPr>
                              <w:pStyle w:val="ListParagraph"/>
                              <w:numPr>
                                <w:ilvl w:val="0"/>
                                <w:numId w:val="8"/>
                              </w:numPr>
                              <w:rPr>
                                <w:sz w:val="20"/>
                                <w:szCs w:val="20"/>
                              </w:rPr>
                            </w:pPr>
                            <w:r w:rsidRPr="0069751E">
                              <w:rPr>
                                <w:sz w:val="20"/>
                                <w:szCs w:val="20"/>
                              </w:rPr>
                              <w:t>Respect and cultivate an ethical organizational environment.</w:t>
                            </w:r>
                          </w:p>
                          <w:p w14:paraId="290F6C94" w14:textId="77777777" w:rsidR="003A733F" w:rsidRPr="0069751E" w:rsidRDefault="003A733F" w:rsidP="003F4660">
                            <w:pPr>
                              <w:pStyle w:val="ListParagraph"/>
                              <w:numPr>
                                <w:ilvl w:val="0"/>
                                <w:numId w:val="8"/>
                              </w:numPr>
                              <w:rPr>
                                <w:sz w:val="20"/>
                                <w:szCs w:val="20"/>
                              </w:rPr>
                            </w:pPr>
                            <w:r w:rsidRPr="0069751E">
                              <w:rPr>
                                <w:sz w:val="20"/>
                                <w:szCs w:val="20"/>
                              </w:rPr>
                              <w:t>Provide, as appropriate, disclosure of simulation activity design assumptions, limitations, alterations, and problems.</w:t>
                            </w:r>
                          </w:p>
                          <w:p w14:paraId="4FC5404F" w14:textId="77777777" w:rsidR="003A733F" w:rsidRPr="0069751E" w:rsidRDefault="003A733F" w:rsidP="003F4660">
                            <w:pPr>
                              <w:pStyle w:val="ListParagraph"/>
                              <w:numPr>
                                <w:ilvl w:val="0"/>
                                <w:numId w:val="8"/>
                              </w:numPr>
                              <w:rPr>
                                <w:sz w:val="20"/>
                                <w:szCs w:val="20"/>
                              </w:rPr>
                            </w:pPr>
                            <w:r w:rsidRPr="0069751E">
                              <w:rPr>
                                <w:sz w:val="20"/>
                                <w:szCs w:val="20"/>
                              </w:rPr>
                              <w:t>Be explicit and unequivocal about the applicability of specific simulation activities and methods according to the available evidence.</w:t>
                            </w:r>
                          </w:p>
                          <w:p w14:paraId="5D40E8AB" w14:textId="77777777" w:rsidR="003A733F" w:rsidRPr="0069751E" w:rsidRDefault="003A733F" w:rsidP="003F4660">
                            <w:pPr>
                              <w:pStyle w:val="ListParagraph"/>
                              <w:numPr>
                                <w:ilvl w:val="0"/>
                                <w:numId w:val="8"/>
                              </w:numPr>
                              <w:rPr>
                                <w:sz w:val="20"/>
                                <w:szCs w:val="20"/>
                              </w:rPr>
                            </w:pPr>
                            <w:r w:rsidRPr="0069751E">
                              <w:rPr>
                                <w:sz w:val="20"/>
                                <w:szCs w:val="20"/>
                              </w:rPr>
                              <w:t>Work to eliminate unnecessary harm to humans, animals, and the environment.</w:t>
                            </w:r>
                          </w:p>
                          <w:p w14:paraId="1E2ADD63" w14:textId="35C0050D" w:rsidR="003A733F" w:rsidRPr="0069751E" w:rsidRDefault="003A733F" w:rsidP="003F4660">
                            <w:pPr>
                              <w:pStyle w:val="ListParagraph"/>
                              <w:numPr>
                                <w:ilvl w:val="0"/>
                                <w:numId w:val="8"/>
                              </w:numPr>
                              <w:rPr>
                                <w:sz w:val="20"/>
                                <w:szCs w:val="20"/>
                              </w:rPr>
                            </w:pPr>
                            <w:r w:rsidRPr="0069751E">
                              <w:rPr>
                                <w:sz w:val="20"/>
                                <w:szCs w:val="20"/>
                              </w:rPr>
                              <w:t xml:space="preserve">Honour privacy rights of individuals and </w:t>
                            </w:r>
                            <w:proofErr w:type="gramStart"/>
                            <w:r w:rsidRPr="0069751E">
                              <w:rPr>
                                <w:sz w:val="20"/>
                                <w:szCs w:val="20"/>
                              </w:rPr>
                              <w:t>organizations, and</w:t>
                            </w:r>
                            <w:proofErr w:type="gramEnd"/>
                            <w:r w:rsidRPr="0069751E">
                              <w:rPr>
                                <w:sz w:val="20"/>
                                <w:szCs w:val="20"/>
                              </w:rPr>
                              <w:t xml:space="preserve"> uphold the confidentiality of data and outcomes as appropriate.</w:t>
                            </w:r>
                          </w:p>
                          <w:p w14:paraId="6D7BDCB4" w14:textId="77777777" w:rsidR="003A733F" w:rsidRPr="0069751E" w:rsidRDefault="003A733F" w:rsidP="003F4660">
                            <w:pPr>
                              <w:pStyle w:val="ListParagraph"/>
                              <w:numPr>
                                <w:ilvl w:val="0"/>
                                <w:numId w:val="8"/>
                              </w:numPr>
                              <w:rPr>
                                <w:sz w:val="20"/>
                                <w:szCs w:val="20"/>
                              </w:rPr>
                            </w:pPr>
                            <w:r w:rsidRPr="0069751E">
                              <w:rPr>
                                <w:sz w:val="20"/>
                                <w:szCs w:val="20"/>
                              </w:rPr>
                              <w:t>Respect and acknowledge all intellectual and property rights and give due credit where appropriate.</w:t>
                            </w:r>
                          </w:p>
                          <w:p w14:paraId="43CED901" w14:textId="77777777" w:rsidR="003A733F" w:rsidRPr="0069751E" w:rsidRDefault="003A733F" w:rsidP="00471618">
                            <w:pPr>
                              <w:rPr>
                                <w:rFonts w:cstheme="minorHAnsi"/>
                                <w:sz w:val="20"/>
                                <w:szCs w:val="20"/>
                                <w:u w:val="single"/>
                              </w:rPr>
                            </w:pPr>
                          </w:p>
                          <w:p w14:paraId="7167DFB1" w14:textId="77777777" w:rsidR="003A733F" w:rsidRPr="0069751E" w:rsidRDefault="003A733F" w:rsidP="00471618">
                            <w:pPr>
                              <w:rPr>
                                <w:b/>
                                <w:bCs/>
                                <w:color w:val="16385E" w:themeColor="accent3"/>
                                <w:sz w:val="20"/>
                                <w:szCs w:val="20"/>
                              </w:rPr>
                            </w:pPr>
                            <w:r w:rsidRPr="0069751E">
                              <w:rPr>
                                <w:b/>
                                <w:bCs/>
                                <w:color w:val="16385E" w:themeColor="accent3"/>
                                <w:sz w:val="20"/>
                                <w:szCs w:val="20"/>
                              </w:rPr>
                              <w:t>II. Transparency</w:t>
                            </w:r>
                          </w:p>
                          <w:p w14:paraId="38FD6B75" w14:textId="77777777" w:rsidR="003A733F" w:rsidRPr="0069751E" w:rsidRDefault="003A733F" w:rsidP="00471618">
                            <w:pPr>
                              <w:rPr>
                                <w:sz w:val="20"/>
                                <w:szCs w:val="20"/>
                              </w:rPr>
                            </w:pPr>
                            <w:r w:rsidRPr="0069751E">
                              <w:rPr>
                                <w:sz w:val="20"/>
                                <w:szCs w:val="20"/>
                              </w:rPr>
                              <w:t xml:space="preserve">Healthcare Simulationists shall perform all healthcare simulation activities in a manner that promotes transparency and clarity in the design, communication, and decision-making processes. They shall: </w:t>
                            </w:r>
                          </w:p>
                          <w:p w14:paraId="6D103F8B" w14:textId="77777777" w:rsidR="003A733F" w:rsidRPr="0069751E" w:rsidRDefault="003A733F" w:rsidP="003F4660">
                            <w:pPr>
                              <w:pStyle w:val="ListParagraph"/>
                              <w:numPr>
                                <w:ilvl w:val="0"/>
                                <w:numId w:val="10"/>
                              </w:numPr>
                              <w:rPr>
                                <w:sz w:val="20"/>
                                <w:szCs w:val="20"/>
                              </w:rPr>
                            </w:pPr>
                            <w:r w:rsidRPr="0069751E">
                              <w:rPr>
                                <w:sz w:val="20"/>
                                <w:szCs w:val="20"/>
                              </w:rPr>
                              <w:t>Adhere to accepted standards in the documentation, analysis, design, development, implementation, and evaluation of simulation activities.</w:t>
                            </w:r>
                          </w:p>
                          <w:p w14:paraId="2362A1BF" w14:textId="77777777" w:rsidR="003A733F" w:rsidRPr="0069751E" w:rsidRDefault="003A733F" w:rsidP="003F4660">
                            <w:pPr>
                              <w:pStyle w:val="ListParagraph"/>
                              <w:numPr>
                                <w:ilvl w:val="0"/>
                                <w:numId w:val="10"/>
                              </w:numPr>
                              <w:rPr>
                                <w:sz w:val="20"/>
                                <w:szCs w:val="20"/>
                              </w:rPr>
                            </w:pPr>
                            <w:r w:rsidRPr="0069751E">
                              <w:rPr>
                                <w:sz w:val="20"/>
                                <w:szCs w:val="20"/>
                              </w:rPr>
                              <w:t>Disclose any activities that may involve real or perceived conflicts of interest.</w:t>
                            </w:r>
                          </w:p>
                          <w:p w14:paraId="19E3E5BF" w14:textId="77777777" w:rsidR="003A733F" w:rsidRPr="0069751E" w:rsidRDefault="003A733F" w:rsidP="003F4660">
                            <w:pPr>
                              <w:pStyle w:val="ListParagraph"/>
                              <w:numPr>
                                <w:ilvl w:val="0"/>
                                <w:numId w:val="10"/>
                              </w:numPr>
                              <w:rPr>
                                <w:sz w:val="20"/>
                                <w:szCs w:val="20"/>
                              </w:rPr>
                            </w:pPr>
                            <w:r w:rsidRPr="0069751E">
                              <w:rPr>
                                <w:sz w:val="20"/>
                                <w:szCs w:val="20"/>
                              </w:rPr>
                              <w:t>Be explicit about the nature and purpose of the simulation activity, including research activities.</w:t>
                            </w:r>
                          </w:p>
                          <w:p w14:paraId="56F17D31" w14:textId="77777777" w:rsidR="003A733F" w:rsidRPr="0069751E" w:rsidRDefault="003A733F" w:rsidP="003F4660">
                            <w:pPr>
                              <w:pStyle w:val="ListParagraph"/>
                              <w:numPr>
                                <w:ilvl w:val="0"/>
                                <w:numId w:val="10"/>
                              </w:numPr>
                              <w:rPr>
                                <w:sz w:val="20"/>
                                <w:szCs w:val="20"/>
                              </w:rPr>
                            </w:pPr>
                            <w:r w:rsidRPr="0069751E">
                              <w:rPr>
                                <w:sz w:val="20"/>
                                <w:szCs w:val="20"/>
                              </w:rPr>
                              <w:t>Restrict simulation activities involving deception, ensuring that deception is minimized to the extent possible and does not involve the concealment of risk or intent to harm or punish.</w:t>
                            </w:r>
                          </w:p>
                          <w:p w14:paraId="095CB278" w14:textId="77777777" w:rsidR="003A733F" w:rsidRPr="0069751E" w:rsidRDefault="003A733F" w:rsidP="00471618">
                            <w:pPr>
                              <w:rPr>
                                <w:sz w:val="20"/>
                                <w:szCs w:val="20"/>
                              </w:rPr>
                            </w:pPr>
                          </w:p>
                          <w:p w14:paraId="44376E20" w14:textId="77777777" w:rsidR="003A733F" w:rsidRPr="0069751E" w:rsidRDefault="003A733F" w:rsidP="00471618">
                            <w:pPr>
                              <w:rPr>
                                <w:b/>
                                <w:bCs/>
                                <w:color w:val="16385E" w:themeColor="accent3"/>
                                <w:sz w:val="20"/>
                                <w:szCs w:val="20"/>
                              </w:rPr>
                            </w:pPr>
                            <w:r w:rsidRPr="0069751E">
                              <w:rPr>
                                <w:b/>
                                <w:bCs/>
                                <w:color w:val="16385E" w:themeColor="accent3"/>
                                <w:sz w:val="20"/>
                                <w:szCs w:val="20"/>
                              </w:rPr>
                              <w:t>III. Mutual Respect</w:t>
                            </w:r>
                          </w:p>
                          <w:p w14:paraId="1D8894DF" w14:textId="77777777" w:rsidR="003A733F" w:rsidRPr="0069751E" w:rsidRDefault="003A733F" w:rsidP="00471618">
                            <w:pPr>
                              <w:rPr>
                                <w:sz w:val="20"/>
                                <w:szCs w:val="20"/>
                              </w:rPr>
                            </w:pPr>
                            <w:r w:rsidRPr="0069751E">
                              <w:rPr>
                                <w:sz w:val="20"/>
                                <w:szCs w:val="20"/>
                              </w:rPr>
                              <w:t xml:space="preserve">Healthcare Simulationists shall respect the rights, dignity, and worth of all. They shall practice empathy and compassion to support beneficence and non-maleficence towards all involved in simulation activities. They shall: </w:t>
                            </w:r>
                          </w:p>
                          <w:p w14:paraId="1BC40149" w14:textId="4A35DFC6" w:rsidR="003A733F" w:rsidRPr="0069751E" w:rsidRDefault="003A733F" w:rsidP="003F4660">
                            <w:pPr>
                              <w:pStyle w:val="ListParagraph"/>
                              <w:numPr>
                                <w:ilvl w:val="0"/>
                                <w:numId w:val="11"/>
                              </w:numPr>
                              <w:rPr>
                                <w:sz w:val="20"/>
                                <w:szCs w:val="20"/>
                              </w:rPr>
                            </w:pPr>
                            <w:r w:rsidRPr="0069751E">
                              <w:rPr>
                                <w:sz w:val="20"/>
                                <w:szCs w:val="20"/>
                              </w:rPr>
                              <w:t>honour the knowledge, skills, values, and vulnerability of learners and colleagues.</w:t>
                            </w:r>
                          </w:p>
                          <w:p w14:paraId="497211EE" w14:textId="77777777" w:rsidR="003A733F" w:rsidRPr="0069751E" w:rsidRDefault="003A733F" w:rsidP="003F4660">
                            <w:pPr>
                              <w:pStyle w:val="ListParagraph"/>
                              <w:numPr>
                                <w:ilvl w:val="0"/>
                                <w:numId w:val="11"/>
                              </w:numPr>
                              <w:rPr>
                                <w:sz w:val="20"/>
                                <w:szCs w:val="20"/>
                              </w:rPr>
                            </w:pPr>
                            <w:r w:rsidRPr="0069751E">
                              <w:rPr>
                                <w:sz w:val="20"/>
                                <w:szCs w:val="20"/>
                              </w:rPr>
                              <w:t>Listen to others’ points of view, seeking to understand them.</w:t>
                            </w:r>
                          </w:p>
                          <w:p w14:paraId="3826AB15" w14:textId="43E9998B" w:rsidR="003A733F" w:rsidRPr="0069751E" w:rsidRDefault="003A733F" w:rsidP="003F4660">
                            <w:pPr>
                              <w:pStyle w:val="ListParagraph"/>
                              <w:numPr>
                                <w:ilvl w:val="0"/>
                                <w:numId w:val="11"/>
                              </w:numPr>
                              <w:rPr>
                                <w:sz w:val="20"/>
                                <w:szCs w:val="20"/>
                              </w:rPr>
                            </w:pPr>
                            <w:r w:rsidRPr="0069751E">
                              <w:rPr>
                                <w:sz w:val="20"/>
                                <w:szCs w:val="20"/>
                              </w:rPr>
                              <w:t>Exhibit humane behaviour, honour diversity, and foster inclusion, avoiding prejudicial treatment.</w:t>
                            </w:r>
                          </w:p>
                          <w:p w14:paraId="3E7E1361" w14:textId="77777777" w:rsidR="003A733F" w:rsidRDefault="003A733F" w:rsidP="003F4660">
                            <w:pPr>
                              <w:pStyle w:val="ListParagraph"/>
                              <w:numPr>
                                <w:ilvl w:val="0"/>
                                <w:numId w:val="11"/>
                              </w:numPr>
                              <w:rPr>
                                <w:sz w:val="20"/>
                                <w:szCs w:val="20"/>
                              </w:rPr>
                            </w:pPr>
                            <w:r w:rsidRPr="0069751E">
                              <w:rPr>
                                <w:sz w:val="20"/>
                                <w:szCs w:val="20"/>
                              </w:rPr>
                              <w:t>Maximize safety and minimize physical and psychological risk.</w:t>
                            </w:r>
                          </w:p>
                          <w:p w14:paraId="05BA4669" w14:textId="77777777" w:rsidR="003A733F" w:rsidRDefault="003A733F" w:rsidP="00471618">
                            <w:pPr>
                              <w:rPr>
                                <w:sz w:val="20"/>
                                <w:szCs w:val="20"/>
                              </w:rPr>
                            </w:pPr>
                          </w:p>
                          <w:p w14:paraId="3260A405" w14:textId="77777777" w:rsidR="003A733F" w:rsidRPr="0069751E" w:rsidRDefault="003A733F" w:rsidP="00471618">
                            <w:pPr>
                              <w:rPr>
                                <w:sz w:val="20"/>
                                <w:szCs w:val="20"/>
                              </w:rPr>
                            </w:pPr>
                          </w:p>
                          <w:p w14:paraId="40811647" w14:textId="77777777" w:rsidR="003A733F" w:rsidRPr="0069751E" w:rsidRDefault="003A733F" w:rsidP="00471618">
                            <w:pPr>
                              <w:pStyle w:val="ListParagraph"/>
                              <w:rPr>
                                <w:sz w:val="20"/>
                                <w:szCs w:val="20"/>
                              </w:rPr>
                            </w:pPr>
                          </w:p>
                          <w:p w14:paraId="3340800E" w14:textId="77777777" w:rsidR="003A733F" w:rsidRPr="0069751E" w:rsidRDefault="003A733F" w:rsidP="00471618">
                            <w:pPr>
                              <w:pStyle w:val="ListParagraph"/>
                              <w:rPr>
                                <w:sz w:val="20"/>
                                <w:szCs w:val="20"/>
                              </w:rPr>
                            </w:pPr>
                          </w:p>
                          <w:p w14:paraId="4C7D5FE5" w14:textId="77777777" w:rsidR="003A733F" w:rsidRPr="0069751E" w:rsidRDefault="003A733F" w:rsidP="0047161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2CF18" id="_x0000_s1034" type="#_x0000_t202" style="position:absolute;margin-left:-48pt;margin-top:66pt;width:545.9pt;height:54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" fillcolor="#f2f2f2 [3052]">
                <v:textbox>
                  <w:txbxContent>
                    <w:p w14:paraId="2CDE0D41" w14:textId="77777777" w:rsidR="003A733F" w:rsidRPr="0069751E" w:rsidRDefault="003A733F" w:rsidP="00471618">
                      <w:pPr>
                        <w:rPr>
                          <w:rStyle w:val="IntenseReference"/>
                          <w:sz w:val="24"/>
                          <w:szCs w:val="24"/>
                        </w:rPr>
                      </w:pPr>
                      <w:r w:rsidRPr="0069751E">
                        <w:rPr>
                          <w:rStyle w:val="IntenseReference"/>
                          <w:sz w:val="24"/>
                          <w:szCs w:val="24"/>
                        </w:rPr>
                        <w:t>Healthcare Simulationist Code of Ethics</w:t>
                      </w:r>
                    </w:p>
                    <w:p w14:paraId="5DAF52EC" w14:textId="77777777" w:rsidR="003A733F" w:rsidRPr="0069751E" w:rsidRDefault="003A733F" w:rsidP="00471618">
                      <w:pPr>
                        <w:rPr>
                          <w:rFonts w:cstheme="minorHAnsi"/>
                          <w:sz w:val="20"/>
                          <w:szCs w:val="20"/>
                        </w:rPr>
                      </w:pPr>
                      <w:r w:rsidRPr="0069751E">
                        <w:rPr>
                          <w:rFonts w:cstheme="minorHAnsi"/>
                          <w:sz w:val="20"/>
                          <w:szCs w:val="20"/>
                        </w:rPr>
                        <w:t>The Society of Simulation in Healthcare code of ethics define the highest aspirational values for healthcare simulation professionals:</w:t>
                      </w:r>
                    </w:p>
                    <w:p w14:paraId="2A0D1F8C" w14:textId="77777777" w:rsidR="003A733F" w:rsidRPr="0069751E" w:rsidRDefault="003A733F" w:rsidP="003F4660">
                      <w:pPr>
                        <w:pStyle w:val="ListParagraph"/>
                        <w:numPr>
                          <w:ilvl w:val="0"/>
                          <w:numId w:val="9"/>
                        </w:numPr>
                        <w:rPr>
                          <w:rFonts w:cstheme="minorHAnsi"/>
                          <w:sz w:val="20"/>
                          <w:szCs w:val="20"/>
                        </w:rPr>
                      </w:pPr>
                      <w:r w:rsidRPr="0069751E">
                        <w:rPr>
                          <w:rFonts w:cstheme="minorHAnsi"/>
                          <w:b/>
                          <w:bCs/>
                          <w:color w:val="16385E" w:themeColor="accent3"/>
                          <w:sz w:val="20"/>
                          <w:szCs w:val="20"/>
                        </w:rPr>
                        <w:t>Integrity</w:t>
                      </w:r>
                    </w:p>
                    <w:p w14:paraId="54800258" w14:textId="77777777" w:rsidR="003A733F" w:rsidRPr="0069751E" w:rsidRDefault="003A733F" w:rsidP="00471618">
                      <w:pPr>
                        <w:rPr>
                          <w:sz w:val="20"/>
                          <w:szCs w:val="20"/>
                        </w:rPr>
                      </w:pPr>
                      <w:r w:rsidRPr="0069751E">
                        <w:rPr>
                          <w:sz w:val="20"/>
                          <w:szCs w:val="20"/>
                        </w:rPr>
                        <w:t>Healthcare Simulationists shall maintain the highest standards of integrity including honesty, truthfulness, fairness, and judgment in all matters affecting their duties. They shall:</w:t>
                      </w:r>
                    </w:p>
                    <w:p w14:paraId="4DE6C48E" w14:textId="77777777" w:rsidR="003A733F" w:rsidRPr="0069751E" w:rsidRDefault="003A733F" w:rsidP="003F4660">
                      <w:pPr>
                        <w:pStyle w:val="ListParagraph"/>
                        <w:numPr>
                          <w:ilvl w:val="0"/>
                          <w:numId w:val="8"/>
                        </w:numPr>
                        <w:rPr>
                          <w:sz w:val="20"/>
                          <w:szCs w:val="20"/>
                        </w:rPr>
                      </w:pPr>
                      <w:r w:rsidRPr="0069751E">
                        <w:rPr>
                          <w:sz w:val="20"/>
                          <w:szCs w:val="20"/>
                        </w:rPr>
                        <w:t>Respect and cultivate an ethical organizational environment.</w:t>
                      </w:r>
                    </w:p>
                    <w:p w14:paraId="290F6C94" w14:textId="77777777" w:rsidR="003A733F" w:rsidRPr="0069751E" w:rsidRDefault="003A733F" w:rsidP="003F4660">
                      <w:pPr>
                        <w:pStyle w:val="ListParagraph"/>
                        <w:numPr>
                          <w:ilvl w:val="0"/>
                          <w:numId w:val="8"/>
                        </w:numPr>
                        <w:rPr>
                          <w:sz w:val="20"/>
                          <w:szCs w:val="20"/>
                        </w:rPr>
                      </w:pPr>
                      <w:r w:rsidRPr="0069751E">
                        <w:rPr>
                          <w:sz w:val="20"/>
                          <w:szCs w:val="20"/>
                        </w:rPr>
                        <w:t>Provide, as appropriate, disclosure of simulation activity design assumptions, limitations, alterations, and problems.</w:t>
                      </w:r>
                    </w:p>
                    <w:p w14:paraId="4FC5404F" w14:textId="77777777" w:rsidR="003A733F" w:rsidRPr="0069751E" w:rsidRDefault="003A733F" w:rsidP="003F4660">
                      <w:pPr>
                        <w:pStyle w:val="ListParagraph"/>
                        <w:numPr>
                          <w:ilvl w:val="0"/>
                          <w:numId w:val="8"/>
                        </w:numPr>
                        <w:rPr>
                          <w:sz w:val="20"/>
                          <w:szCs w:val="20"/>
                        </w:rPr>
                      </w:pPr>
                      <w:r w:rsidRPr="0069751E">
                        <w:rPr>
                          <w:sz w:val="20"/>
                          <w:szCs w:val="20"/>
                        </w:rPr>
                        <w:t>Be explicit and unequivocal about the applicability of specific simulation activities and methods according to the available evidence.</w:t>
                      </w:r>
                    </w:p>
                    <w:p w14:paraId="5D40E8AB" w14:textId="77777777" w:rsidR="003A733F" w:rsidRPr="0069751E" w:rsidRDefault="003A733F" w:rsidP="003F4660">
                      <w:pPr>
                        <w:pStyle w:val="ListParagraph"/>
                        <w:numPr>
                          <w:ilvl w:val="0"/>
                          <w:numId w:val="8"/>
                        </w:numPr>
                        <w:rPr>
                          <w:sz w:val="20"/>
                          <w:szCs w:val="20"/>
                        </w:rPr>
                      </w:pPr>
                      <w:r w:rsidRPr="0069751E">
                        <w:rPr>
                          <w:sz w:val="20"/>
                          <w:szCs w:val="20"/>
                        </w:rPr>
                        <w:t>Work to eliminate unnecessary harm to humans, animals, and the environment.</w:t>
                      </w:r>
                    </w:p>
                    <w:p w14:paraId="1E2ADD63" w14:textId="35C0050D" w:rsidR="003A733F" w:rsidRPr="0069751E" w:rsidRDefault="003A733F" w:rsidP="003F4660">
                      <w:pPr>
                        <w:pStyle w:val="ListParagraph"/>
                        <w:numPr>
                          <w:ilvl w:val="0"/>
                          <w:numId w:val="8"/>
                        </w:numPr>
                        <w:rPr>
                          <w:sz w:val="20"/>
                          <w:szCs w:val="20"/>
                        </w:rPr>
                      </w:pPr>
                      <w:r w:rsidRPr="0069751E">
                        <w:rPr>
                          <w:sz w:val="20"/>
                          <w:szCs w:val="20"/>
                        </w:rPr>
                        <w:t xml:space="preserve">Honour privacy rights of individuals and </w:t>
                      </w:r>
                      <w:proofErr w:type="gramStart"/>
                      <w:r w:rsidRPr="0069751E">
                        <w:rPr>
                          <w:sz w:val="20"/>
                          <w:szCs w:val="20"/>
                        </w:rPr>
                        <w:t>organizations, and</w:t>
                      </w:r>
                      <w:proofErr w:type="gramEnd"/>
                      <w:r w:rsidRPr="0069751E">
                        <w:rPr>
                          <w:sz w:val="20"/>
                          <w:szCs w:val="20"/>
                        </w:rPr>
                        <w:t xml:space="preserve"> uphold the confidentiality of data and outcomes as appropriate.</w:t>
                      </w:r>
                    </w:p>
                    <w:p w14:paraId="6D7BDCB4" w14:textId="77777777" w:rsidR="003A733F" w:rsidRPr="0069751E" w:rsidRDefault="003A733F" w:rsidP="003F4660">
                      <w:pPr>
                        <w:pStyle w:val="ListParagraph"/>
                        <w:numPr>
                          <w:ilvl w:val="0"/>
                          <w:numId w:val="8"/>
                        </w:numPr>
                        <w:rPr>
                          <w:sz w:val="20"/>
                          <w:szCs w:val="20"/>
                        </w:rPr>
                      </w:pPr>
                      <w:r w:rsidRPr="0069751E">
                        <w:rPr>
                          <w:sz w:val="20"/>
                          <w:szCs w:val="20"/>
                        </w:rPr>
                        <w:t>Respect and acknowledge all intellectual and property rights and give due credit where appropriate.</w:t>
                      </w:r>
                    </w:p>
                    <w:p w14:paraId="43CED901" w14:textId="77777777" w:rsidR="003A733F" w:rsidRPr="0069751E" w:rsidRDefault="003A733F" w:rsidP="00471618">
                      <w:pPr>
                        <w:rPr>
                          <w:rFonts w:cstheme="minorHAnsi"/>
                          <w:sz w:val="20"/>
                          <w:szCs w:val="20"/>
                          <w:u w:val="single"/>
                        </w:rPr>
                      </w:pPr>
                    </w:p>
                    <w:p w14:paraId="7167DFB1" w14:textId="77777777" w:rsidR="003A733F" w:rsidRPr="0069751E" w:rsidRDefault="003A733F" w:rsidP="00471618">
                      <w:pPr>
                        <w:rPr>
                          <w:b/>
                          <w:bCs/>
                          <w:color w:val="16385E" w:themeColor="accent3"/>
                          <w:sz w:val="20"/>
                          <w:szCs w:val="20"/>
                        </w:rPr>
                      </w:pPr>
                      <w:r w:rsidRPr="0069751E">
                        <w:rPr>
                          <w:b/>
                          <w:bCs/>
                          <w:color w:val="16385E" w:themeColor="accent3"/>
                          <w:sz w:val="20"/>
                          <w:szCs w:val="20"/>
                        </w:rPr>
                        <w:t>II. Transparency</w:t>
                      </w:r>
                    </w:p>
                    <w:p w14:paraId="38FD6B75" w14:textId="77777777" w:rsidR="003A733F" w:rsidRPr="0069751E" w:rsidRDefault="003A733F" w:rsidP="00471618">
                      <w:pPr>
                        <w:rPr>
                          <w:sz w:val="20"/>
                          <w:szCs w:val="20"/>
                        </w:rPr>
                      </w:pPr>
                      <w:r w:rsidRPr="0069751E">
                        <w:rPr>
                          <w:sz w:val="20"/>
                          <w:szCs w:val="20"/>
                        </w:rPr>
                        <w:t xml:space="preserve">Healthcare Simulationists shall perform all healthcare simulation activities in a manner that promotes transparency and clarity in the design, communication, and decision-making processes. They shall: </w:t>
                      </w:r>
                    </w:p>
                    <w:p w14:paraId="6D103F8B" w14:textId="77777777" w:rsidR="003A733F" w:rsidRPr="0069751E" w:rsidRDefault="003A733F" w:rsidP="003F4660">
                      <w:pPr>
                        <w:pStyle w:val="ListParagraph"/>
                        <w:numPr>
                          <w:ilvl w:val="0"/>
                          <w:numId w:val="10"/>
                        </w:numPr>
                        <w:rPr>
                          <w:sz w:val="20"/>
                          <w:szCs w:val="20"/>
                        </w:rPr>
                      </w:pPr>
                      <w:r w:rsidRPr="0069751E">
                        <w:rPr>
                          <w:sz w:val="20"/>
                          <w:szCs w:val="20"/>
                        </w:rPr>
                        <w:t>Adhere to accepted standards in the documentation, analysis, design, development, implementation, and evaluation of simulation activities.</w:t>
                      </w:r>
                    </w:p>
                    <w:p w14:paraId="2362A1BF" w14:textId="77777777" w:rsidR="003A733F" w:rsidRPr="0069751E" w:rsidRDefault="003A733F" w:rsidP="003F4660">
                      <w:pPr>
                        <w:pStyle w:val="ListParagraph"/>
                        <w:numPr>
                          <w:ilvl w:val="0"/>
                          <w:numId w:val="10"/>
                        </w:numPr>
                        <w:rPr>
                          <w:sz w:val="20"/>
                          <w:szCs w:val="20"/>
                        </w:rPr>
                      </w:pPr>
                      <w:r w:rsidRPr="0069751E">
                        <w:rPr>
                          <w:sz w:val="20"/>
                          <w:szCs w:val="20"/>
                        </w:rPr>
                        <w:t>Disclose any activities that may involve real or perceived conflicts of interest.</w:t>
                      </w:r>
                    </w:p>
                    <w:p w14:paraId="19E3E5BF" w14:textId="77777777" w:rsidR="003A733F" w:rsidRPr="0069751E" w:rsidRDefault="003A733F" w:rsidP="003F4660">
                      <w:pPr>
                        <w:pStyle w:val="ListParagraph"/>
                        <w:numPr>
                          <w:ilvl w:val="0"/>
                          <w:numId w:val="10"/>
                        </w:numPr>
                        <w:rPr>
                          <w:sz w:val="20"/>
                          <w:szCs w:val="20"/>
                        </w:rPr>
                      </w:pPr>
                      <w:r w:rsidRPr="0069751E">
                        <w:rPr>
                          <w:sz w:val="20"/>
                          <w:szCs w:val="20"/>
                        </w:rPr>
                        <w:t>Be explicit about the nature and purpose of the simulation activity, including research activities.</w:t>
                      </w:r>
                    </w:p>
                    <w:p w14:paraId="56F17D31" w14:textId="77777777" w:rsidR="003A733F" w:rsidRPr="0069751E" w:rsidRDefault="003A733F" w:rsidP="003F4660">
                      <w:pPr>
                        <w:pStyle w:val="ListParagraph"/>
                        <w:numPr>
                          <w:ilvl w:val="0"/>
                          <w:numId w:val="10"/>
                        </w:numPr>
                        <w:rPr>
                          <w:sz w:val="20"/>
                          <w:szCs w:val="20"/>
                        </w:rPr>
                      </w:pPr>
                      <w:r w:rsidRPr="0069751E">
                        <w:rPr>
                          <w:sz w:val="20"/>
                          <w:szCs w:val="20"/>
                        </w:rPr>
                        <w:t>Restrict simulation activities involving deception, ensuring that deception is minimized to the extent possible and does not involve the concealment of risk or intent to harm or punish.</w:t>
                      </w:r>
                    </w:p>
                    <w:p w14:paraId="095CB278" w14:textId="77777777" w:rsidR="003A733F" w:rsidRPr="0069751E" w:rsidRDefault="003A733F" w:rsidP="00471618">
                      <w:pPr>
                        <w:rPr>
                          <w:sz w:val="20"/>
                          <w:szCs w:val="20"/>
                        </w:rPr>
                      </w:pPr>
                    </w:p>
                    <w:p w14:paraId="44376E20" w14:textId="77777777" w:rsidR="003A733F" w:rsidRPr="0069751E" w:rsidRDefault="003A733F" w:rsidP="00471618">
                      <w:pPr>
                        <w:rPr>
                          <w:b/>
                          <w:bCs/>
                          <w:color w:val="16385E" w:themeColor="accent3"/>
                          <w:sz w:val="20"/>
                          <w:szCs w:val="20"/>
                        </w:rPr>
                      </w:pPr>
                      <w:r w:rsidRPr="0069751E">
                        <w:rPr>
                          <w:b/>
                          <w:bCs/>
                          <w:color w:val="16385E" w:themeColor="accent3"/>
                          <w:sz w:val="20"/>
                          <w:szCs w:val="20"/>
                        </w:rPr>
                        <w:t>III. Mutual Respect</w:t>
                      </w:r>
                    </w:p>
                    <w:p w14:paraId="1D8894DF" w14:textId="77777777" w:rsidR="003A733F" w:rsidRPr="0069751E" w:rsidRDefault="003A733F" w:rsidP="00471618">
                      <w:pPr>
                        <w:rPr>
                          <w:sz w:val="20"/>
                          <w:szCs w:val="20"/>
                        </w:rPr>
                      </w:pPr>
                      <w:r w:rsidRPr="0069751E">
                        <w:rPr>
                          <w:sz w:val="20"/>
                          <w:szCs w:val="20"/>
                        </w:rPr>
                        <w:t xml:space="preserve">Healthcare Simulationists shall respect the rights, dignity, and worth of all. They shall practice empathy and compassion to support beneficence and non-maleficence towards all involved in simulation activities. They shall: </w:t>
                      </w:r>
                    </w:p>
                    <w:p w14:paraId="1BC40149" w14:textId="4A35DFC6" w:rsidR="003A733F" w:rsidRPr="0069751E" w:rsidRDefault="003A733F" w:rsidP="003F4660">
                      <w:pPr>
                        <w:pStyle w:val="ListParagraph"/>
                        <w:numPr>
                          <w:ilvl w:val="0"/>
                          <w:numId w:val="11"/>
                        </w:numPr>
                        <w:rPr>
                          <w:sz w:val="20"/>
                          <w:szCs w:val="20"/>
                        </w:rPr>
                      </w:pPr>
                      <w:r w:rsidRPr="0069751E">
                        <w:rPr>
                          <w:sz w:val="20"/>
                          <w:szCs w:val="20"/>
                        </w:rPr>
                        <w:t>honour the knowledge, skills, values, and vulnerability of learners and colleagues.</w:t>
                      </w:r>
                    </w:p>
                    <w:p w14:paraId="497211EE" w14:textId="77777777" w:rsidR="003A733F" w:rsidRPr="0069751E" w:rsidRDefault="003A733F" w:rsidP="003F4660">
                      <w:pPr>
                        <w:pStyle w:val="ListParagraph"/>
                        <w:numPr>
                          <w:ilvl w:val="0"/>
                          <w:numId w:val="11"/>
                        </w:numPr>
                        <w:rPr>
                          <w:sz w:val="20"/>
                          <w:szCs w:val="20"/>
                        </w:rPr>
                      </w:pPr>
                      <w:r w:rsidRPr="0069751E">
                        <w:rPr>
                          <w:sz w:val="20"/>
                          <w:szCs w:val="20"/>
                        </w:rPr>
                        <w:t>Listen to others’ points of view, seeking to understand them.</w:t>
                      </w:r>
                    </w:p>
                    <w:p w14:paraId="3826AB15" w14:textId="43E9998B" w:rsidR="003A733F" w:rsidRPr="0069751E" w:rsidRDefault="003A733F" w:rsidP="003F4660">
                      <w:pPr>
                        <w:pStyle w:val="ListParagraph"/>
                        <w:numPr>
                          <w:ilvl w:val="0"/>
                          <w:numId w:val="11"/>
                        </w:numPr>
                        <w:rPr>
                          <w:sz w:val="20"/>
                          <w:szCs w:val="20"/>
                        </w:rPr>
                      </w:pPr>
                      <w:r w:rsidRPr="0069751E">
                        <w:rPr>
                          <w:sz w:val="20"/>
                          <w:szCs w:val="20"/>
                        </w:rPr>
                        <w:t>Exhibit humane behaviour, honour diversity, and foster inclusion, avoiding prejudicial treatment.</w:t>
                      </w:r>
                    </w:p>
                    <w:p w14:paraId="3E7E1361" w14:textId="77777777" w:rsidR="003A733F" w:rsidRDefault="003A733F" w:rsidP="003F4660">
                      <w:pPr>
                        <w:pStyle w:val="ListParagraph"/>
                        <w:numPr>
                          <w:ilvl w:val="0"/>
                          <w:numId w:val="11"/>
                        </w:numPr>
                        <w:rPr>
                          <w:sz w:val="20"/>
                          <w:szCs w:val="20"/>
                        </w:rPr>
                      </w:pPr>
                      <w:r w:rsidRPr="0069751E">
                        <w:rPr>
                          <w:sz w:val="20"/>
                          <w:szCs w:val="20"/>
                        </w:rPr>
                        <w:t>Maximize safety and minimize physical and psychological risk.</w:t>
                      </w:r>
                    </w:p>
                    <w:p w14:paraId="05BA4669" w14:textId="77777777" w:rsidR="003A733F" w:rsidRDefault="003A733F" w:rsidP="00471618">
                      <w:pPr>
                        <w:rPr>
                          <w:sz w:val="20"/>
                          <w:szCs w:val="20"/>
                        </w:rPr>
                      </w:pPr>
                    </w:p>
                    <w:p w14:paraId="3260A405" w14:textId="77777777" w:rsidR="003A733F" w:rsidRPr="0069751E" w:rsidRDefault="003A733F" w:rsidP="00471618">
                      <w:pPr>
                        <w:rPr>
                          <w:sz w:val="20"/>
                          <w:szCs w:val="20"/>
                        </w:rPr>
                      </w:pPr>
                    </w:p>
                    <w:p w14:paraId="40811647" w14:textId="77777777" w:rsidR="003A733F" w:rsidRPr="0069751E" w:rsidRDefault="003A733F" w:rsidP="00471618">
                      <w:pPr>
                        <w:pStyle w:val="ListParagraph"/>
                        <w:rPr>
                          <w:sz w:val="20"/>
                          <w:szCs w:val="20"/>
                        </w:rPr>
                      </w:pPr>
                    </w:p>
                    <w:p w14:paraId="3340800E" w14:textId="77777777" w:rsidR="003A733F" w:rsidRPr="0069751E" w:rsidRDefault="003A733F" w:rsidP="00471618">
                      <w:pPr>
                        <w:pStyle w:val="ListParagraph"/>
                        <w:rPr>
                          <w:sz w:val="20"/>
                          <w:szCs w:val="20"/>
                        </w:rPr>
                      </w:pPr>
                    </w:p>
                    <w:p w14:paraId="4C7D5FE5" w14:textId="77777777" w:rsidR="003A733F" w:rsidRPr="0069751E" w:rsidRDefault="003A733F" w:rsidP="00471618">
                      <w:pPr>
                        <w:rPr>
                          <w:sz w:val="20"/>
                          <w:szCs w:val="20"/>
                        </w:rPr>
                      </w:pPr>
                    </w:p>
                  </w:txbxContent>
                </v:textbox>
                <w10:wrap type="square"/>
              </v:shape>
            </w:pict>
          </mc:Fallback>
        </mc:AlternateContent>
      </w:r>
      <w:r>
        <w:rPr>
          <w:rStyle w:val="IntenseReference"/>
          <w:b/>
          <w:bCs w:val="0"/>
          <w:smallCaps w:val="0"/>
          <w:color w:val="404040" w:themeColor="text1" w:themeTint="BF"/>
          <w:spacing w:val="0"/>
        </w:rPr>
        <w:t xml:space="preserve">Appendix II: </w:t>
      </w:r>
      <w:r w:rsidRPr="00471618">
        <w:rPr>
          <w:rStyle w:val="IntenseReference"/>
          <w:b/>
          <w:bCs w:val="0"/>
          <w:smallCaps w:val="0"/>
          <w:color w:val="404040" w:themeColor="text1" w:themeTint="BF"/>
          <w:spacing w:val="0"/>
        </w:rPr>
        <w:t xml:space="preserve">Society for Simulation in Healthcare </w:t>
      </w:r>
      <w:r w:rsidR="00804B1C">
        <w:rPr>
          <w:rStyle w:val="IntenseReference"/>
          <w:b/>
          <w:bCs w:val="0"/>
          <w:smallCaps w:val="0"/>
          <w:color w:val="404040" w:themeColor="text1" w:themeTint="BF"/>
          <w:spacing w:val="0"/>
        </w:rPr>
        <w:t xml:space="preserve">‘Healthcare </w:t>
      </w:r>
      <w:r w:rsidRPr="00471618">
        <w:rPr>
          <w:rStyle w:val="IntenseReference"/>
          <w:b/>
          <w:bCs w:val="0"/>
          <w:smallCaps w:val="0"/>
          <w:color w:val="404040" w:themeColor="text1" w:themeTint="BF"/>
          <w:spacing w:val="0"/>
        </w:rPr>
        <w:t>Simulationist Code of Ethics</w:t>
      </w:r>
      <w:r w:rsidR="00804B1C">
        <w:rPr>
          <w:rStyle w:val="IntenseReference"/>
          <w:b/>
          <w:bCs w:val="0"/>
          <w:smallCaps w:val="0"/>
          <w:color w:val="404040" w:themeColor="text1" w:themeTint="BF"/>
          <w:spacing w:val="0"/>
        </w:rPr>
        <w:t>’</w:t>
      </w:r>
      <w:r w:rsidR="00BE7934">
        <w:rPr>
          <w:rStyle w:val="FootnoteReference"/>
        </w:rPr>
        <w:footnoteReference w:id="3"/>
      </w:r>
      <w:bookmarkEnd w:id="36"/>
    </w:p>
    <w:p w14:paraId="08C05E64" w14:textId="77777777" w:rsidR="00471618" w:rsidRPr="00471618" w:rsidRDefault="00471618" w:rsidP="00471618">
      <w:pPr>
        <w:rPr>
          <w:lang w:val="en-AU"/>
        </w:rPr>
      </w:pPr>
    </w:p>
    <w:p w14:paraId="67C0BA44" w14:textId="77777777" w:rsidR="00471618" w:rsidRDefault="00471618" w:rsidP="00471618">
      <w:pPr>
        <w:jc w:val="center"/>
        <w:rPr>
          <w:rStyle w:val="IntenseReference"/>
          <w:sz w:val="24"/>
          <w:szCs w:val="24"/>
        </w:rPr>
      </w:pPr>
    </w:p>
    <w:p w14:paraId="2E5CB4FC" w14:textId="4C7C4029" w:rsidR="00471618" w:rsidRPr="00F53A8B" w:rsidRDefault="00471618" w:rsidP="002B505D">
      <w:pPr>
        <w:spacing w:after="0"/>
      </w:pPr>
      <w:r w:rsidRPr="00875F71">
        <w:rPr>
          <w:rFonts w:cstheme="minorHAnsi"/>
          <w:b/>
          <w:bCs/>
          <w:noProof/>
          <w:color w:val="16385E" w:themeColor="accent3"/>
          <w:sz w:val="24"/>
          <w:szCs w:val="24"/>
        </w:rPr>
        <mc:AlternateContent>
          <mc:Choice Requires="wps">
            <w:drawing>
              <wp:anchor distT="45720" distB="45720" distL="114300" distR="114300" simplePos="0" relativeHeight="251658243" behindDoc="1" locked="0" layoutInCell="1" allowOverlap="1" wp14:anchorId="04276029" wp14:editId="18457CEC">
                <wp:simplePos x="0" y="0"/>
                <wp:positionH relativeFrom="column">
                  <wp:posOffset>-622300</wp:posOffset>
                </wp:positionH>
                <wp:positionV relativeFrom="paragraph">
                  <wp:posOffset>0</wp:posOffset>
                </wp:positionV>
                <wp:extent cx="6932930" cy="6413500"/>
                <wp:effectExtent l="0" t="0" r="20320" b="25400"/>
                <wp:wrapTight wrapText="bothSides">
                  <wp:wrapPolygon edited="0">
                    <wp:start x="0" y="0"/>
                    <wp:lineTo x="0" y="21621"/>
                    <wp:lineTo x="21604" y="21621"/>
                    <wp:lineTo x="21604"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930" cy="6413500"/>
                        </a:xfrm>
                        <a:prstGeom prst="rect">
                          <a:avLst/>
                        </a:prstGeom>
                        <a:solidFill>
                          <a:schemeClr val="bg1">
                            <a:lumMod val="95000"/>
                          </a:schemeClr>
                        </a:solidFill>
                        <a:ln w="9525">
                          <a:solidFill>
                            <a:srgbClr val="000000"/>
                          </a:solidFill>
                          <a:miter lim="800000"/>
                          <a:headEnd/>
                          <a:tailEnd/>
                        </a:ln>
                      </wps:spPr>
                      <wps:txbx>
                        <w:txbxContent>
                          <w:p w14:paraId="6A8B65D3" w14:textId="77777777" w:rsidR="003A733F" w:rsidRPr="0069751E" w:rsidRDefault="003A733F" w:rsidP="00471618">
                            <w:pPr>
                              <w:rPr>
                                <w:b/>
                                <w:bCs/>
                                <w:color w:val="16385E" w:themeColor="accent3"/>
                                <w:sz w:val="20"/>
                                <w:szCs w:val="20"/>
                              </w:rPr>
                            </w:pPr>
                            <w:r w:rsidRPr="0069751E">
                              <w:rPr>
                                <w:b/>
                                <w:bCs/>
                                <w:color w:val="16385E" w:themeColor="accent3"/>
                                <w:sz w:val="20"/>
                                <w:szCs w:val="20"/>
                              </w:rPr>
                              <w:t>IV. Professionalism</w:t>
                            </w:r>
                          </w:p>
                          <w:p w14:paraId="00CE4418" w14:textId="77777777" w:rsidR="003A733F" w:rsidRPr="0069751E" w:rsidRDefault="003A733F" w:rsidP="00471618">
                            <w:pPr>
                              <w:rPr>
                                <w:sz w:val="20"/>
                                <w:szCs w:val="20"/>
                              </w:rPr>
                            </w:pPr>
                            <w:r w:rsidRPr="0069751E">
                              <w:rPr>
                                <w:sz w:val="20"/>
                                <w:szCs w:val="20"/>
                              </w:rPr>
                              <w:t xml:space="preserve">Healthcare Simulationists shall conduct themselves in a manner that upholds the professional standards inherent in healthcare simulation. They shall: </w:t>
                            </w:r>
                          </w:p>
                          <w:p w14:paraId="04170A8A" w14:textId="77777777" w:rsidR="003A733F" w:rsidRPr="0069751E" w:rsidRDefault="003A733F" w:rsidP="003F4660">
                            <w:pPr>
                              <w:pStyle w:val="ListParagraph"/>
                              <w:numPr>
                                <w:ilvl w:val="0"/>
                                <w:numId w:val="12"/>
                              </w:numPr>
                              <w:rPr>
                                <w:sz w:val="20"/>
                                <w:szCs w:val="20"/>
                              </w:rPr>
                            </w:pPr>
                            <w:r w:rsidRPr="0069751E">
                              <w:rPr>
                                <w:sz w:val="20"/>
                                <w:szCs w:val="20"/>
                              </w:rPr>
                              <w:t>Demonstrate professional competence and attitudes.</w:t>
                            </w:r>
                          </w:p>
                          <w:p w14:paraId="02FBFDFF" w14:textId="77777777" w:rsidR="003A733F" w:rsidRPr="0069751E" w:rsidRDefault="003A733F" w:rsidP="003F4660">
                            <w:pPr>
                              <w:pStyle w:val="ListParagraph"/>
                              <w:numPr>
                                <w:ilvl w:val="0"/>
                                <w:numId w:val="12"/>
                              </w:numPr>
                              <w:rPr>
                                <w:sz w:val="20"/>
                                <w:szCs w:val="20"/>
                              </w:rPr>
                            </w:pPr>
                            <w:r w:rsidRPr="0069751E">
                              <w:rPr>
                                <w:sz w:val="20"/>
                                <w:szCs w:val="20"/>
                              </w:rPr>
                              <w:t>Exhibit continuous personal and professional development.</w:t>
                            </w:r>
                          </w:p>
                          <w:p w14:paraId="184BBE8B" w14:textId="77777777" w:rsidR="003A733F" w:rsidRPr="0069751E" w:rsidRDefault="003A733F" w:rsidP="003F4660">
                            <w:pPr>
                              <w:pStyle w:val="ListParagraph"/>
                              <w:numPr>
                                <w:ilvl w:val="0"/>
                                <w:numId w:val="12"/>
                              </w:numPr>
                              <w:rPr>
                                <w:sz w:val="20"/>
                                <w:szCs w:val="20"/>
                              </w:rPr>
                            </w:pPr>
                            <w:r w:rsidRPr="0069751E">
                              <w:rPr>
                                <w:sz w:val="20"/>
                                <w:szCs w:val="20"/>
                              </w:rPr>
                              <w:t>Encourage and develop colleagues and new entrants to the healthcare simulation profession.</w:t>
                            </w:r>
                          </w:p>
                          <w:p w14:paraId="2CD996B8" w14:textId="77777777" w:rsidR="003A733F" w:rsidRPr="0069751E" w:rsidRDefault="003A733F" w:rsidP="003F4660">
                            <w:pPr>
                              <w:pStyle w:val="ListParagraph"/>
                              <w:numPr>
                                <w:ilvl w:val="0"/>
                                <w:numId w:val="12"/>
                              </w:numPr>
                              <w:rPr>
                                <w:sz w:val="20"/>
                                <w:szCs w:val="20"/>
                              </w:rPr>
                            </w:pPr>
                            <w:r w:rsidRPr="0069751E">
                              <w:rPr>
                                <w:sz w:val="20"/>
                                <w:szCs w:val="20"/>
                              </w:rPr>
                              <w:t>Cultivate opportunities for the advancement of the healthcare simulation profession.</w:t>
                            </w:r>
                          </w:p>
                          <w:p w14:paraId="4B753552" w14:textId="77777777" w:rsidR="003A733F" w:rsidRDefault="003A733F" w:rsidP="00471618">
                            <w:pPr>
                              <w:rPr>
                                <w:b/>
                                <w:bCs/>
                                <w:color w:val="16385E" w:themeColor="accent3"/>
                                <w:sz w:val="20"/>
                                <w:szCs w:val="20"/>
                              </w:rPr>
                            </w:pPr>
                          </w:p>
                          <w:p w14:paraId="7822B1B9" w14:textId="5E6E6067" w:rsidR="003A733F" w:rsidRPr="0069751E" w:rsidRDefault="003A733F" w:rsidP="00471618">
                            <w:pPr>
                              <w:rPr>
                                <w:b/>
                                <w:bCs/>
                                <w:color w:val="16385E" w:themeColor="accent3"/>
                                <w:sz w:val="20"/>
                                <w:szCs w:val="20"/>
                              </w:rPr>
                            </w:pPr>
                            <w:r w:rsidRPr="0069751E">
                              <w:rPr>
                                <w:b/>
                                <w:bCs/>
                                <w:color w:val="16385E" w:themeColor="accent3"/>
                                <w:sz w:val="20"/>
                                <w:szCs w:val="20"/>
                              </w:rPr>
                              <w:t>V. Accountability</w:t>
                            </w:r>
                          </w:p>
                          <w:p w14:paraId="66090EBA" w14:textId="77777777" w:rsidR="003A733F" w:rsidRPr="0069751E" w:rsidRDefault="003A733F" w:rsidP="00471618">
                            <w:pPr>
                              <w:rPr>
                                <w:sz w:val="20"/>
                                <w:szCs w:val="20"/>
                              </w:rPr>
                            </w:pPr>
                            <w:r w:rsidRPr="0069751E">
                              <w:rPr>
                                <w:sz w:val="20"/>
                                <w:szCs w:val="20"/>
                              </w:rPr>
                              <w:t xml:space="preserve">Healthcare Simulationists shall be accountable for their decisions and actions in fulfilling their duties and responsibilities. They shall: </w:t>
                            </w:r>
                          </w:p>
                          <w:p w14:paraId="0486D901" w14:textId="77777777" w:rsidR="003A733F" w:rsidRPr="0069751E" w:rsidRDefault="003A733F" w:rsidP="003F4660">
                            <w:pPr>
                              <w:pStyle w:val="ListParagraph"/>
                              <w:numPr>
                                <w:ilvl w:val="0"/>
                                <w:numId w:val="13"/>
                              </w:numPr>
                              <w:rPr>
                                <w:sz w:val="20"/>
                                <w:szCs w:val="20"/>
                              </w:rPr>
                            </w:pPr>
                            <w:r w:rsidRPr="0069751E">
                              <w:rPr>
                                <w:sz w:val="20"/>
                                <w:szCs w:val="20"/>
                              </w:rPr>
                              <w:t>Continuously seek, reflect on, and incorporate feedback.</w:t>
                            </w:r>
                          </w:p>
                          <w:p w14:paraId="443FB043" w14:textId="77777777" w:rsidR="003A733F" w:rsidRPr="0069751E" w:rsidRDefault="003A733F" w:rsidP="003F4660">
                            <w:pPr>
                              <w:pStyle w:val="ListParagraph"/>
                              <w:numPr>
                                <w:ilvl w:val="0"/>
                                <w:numId w:val="13"/>
                              </w:numPr>
                              <w:rPr>
                                <w:sz w:val="20"/>
                                <w:szCs w:val="20"/>
                              </w:rPr>
                            </w:pPr>
                            <w:r w:rsidRPr="0069751E">
                              <w:rPr>
                                <w:sz w:val="20"/>
                                <w:szCs w:val="20"/>
                              </w:rPr>
                              <w:t>Submit themselves to professional review as required.</w:t>
                            </w:r>
                          </w:p>
                          <w:p w14:paraId="5A59DD52" w14:textId="0DDB1F46" w:rsidR="003A733F" w:rsidRPr="0069751E" w:rsidRDefault="003A733F" w:rsidP="003F4660">
                            <w:pPr>
                              <w:pStyle w:val="ListParagraph"/>
                              <w:numPr>
                                <w:ilvl w:val="0"/>
                                <w:numId w:val="13"/>
                              </w:numPr>
                              <w:rPr>
                                <w:sz w:val="20"/>
                                <w:szCs w:val="20"/>
                              </w:rPr>
                            </w:pPr>
                            <w:r w:rsidRPr="0069751E">
                              <w:rPr>
                                <w:sz w:val="20"/>
                                <w:szCs w:val="20"/>
                              </w:rPr>
                              <w:t>Be role models of ethical behaviour.</w:t>
                            </w:r>
                          </w:p>
                          <w:p w14:paraId="448C6A9B" w14:textId="77777777" w:rsidR="003A733F" w:rsidRPr="0069751E" w:rsidRDefault="003A733F" w:rsidP="003F4660">
                            <w:pPr>
                              <w:pStyle w:val="ListParagraph"/>
                              <w:numPr>
                                <w:ilvl w:val="0"/>
                                <w:numId w:val="13"/>
                              </w:numPr>
                              <w:rPr>
                                <w:sz w:val="20"/>
                                <w:szCs w:val="20"/>
                              </w:rPr>
                            </w:pPr>
                            <w:r w:rsidRPr="0069751E">
                              <w:rPr>
                                <w:sz w:val="20"/>
                                <w:szCs w:val="20"/>
                              </w:rPr>
                              <w:t>Exhibit professional conduct that is a credit to the healthcare simulation community, employer, and self.</w:t>
                            </w:r>
                          </w:p>
                          <w:p w14:paraId="59E291A7" w14:textId="415F7EB6" w:rsidR="003A733F" w:rsidRPr="0069751E" w:rsidRDefault="003A733F" w:rsidP="003F4660">
                            <w:pPr>
                              <w:pStyle w:val="ListParagraph"/>
                              <w:numPr>
                                <w:ilvl w:val="0"/>
                                <w:numId w:val="13"/>
                              </w:numPr>
                              <w:rPr>
                                <w:sz w:val="20"/>
                                <w:szCs w:val="20"/>
                              </w:rPr>
                            </w:pPr>
                            <w:r w:rsidRPr="0069751E">
                              <w:rPr>
                                <w:sz w:val="20"/>
                                <w:szCs w:val="20"/>
                              </w:rPr>
                              <w:t>Identify and notify relevant parties of unsafe, unethical, or unprofessional behaviours.</w:t>
                            </w:r>
                          </w:p>
                          <w:p w14:paraId="63FA893C" w14:textId="77777777" w:rsidR="003A733F" w:rsidRPr="0069751E" w:rsidRDefault="003A733F" w:rsidP="003F4660">
                            <w:pPr>
                              <w:pStyle w:val="ListParagraph"/>
                              <w:numPr>
                                <w:ilvl w:val="0"/>
                                <w:numId w:val="13"/>
                              </w:numPr>
                              <w:rPr>
                                <w:sz w:val="20"/>
                                <w:szCs w:val="20"/>
                              </w:rPr>
                            </w:pPr>
                            <w:r w:rsidRPr="0069751E">
                              <w:rPr>
                                <w:sz w:val="20"/>
                                <w:szCs w:val="20"/>
                              </w:rPr>
                              <w:t>Design and use simulations in a way that wisely uses available resources.</w:t>
                            </w:r>
                          </w:p>
                          <w:p w14:paraId="1D6FAD46" w14:textId="77777777" w:rsidR="003A733F" w:rsidRPr="0069751E" w:rsidRDefault="003A733F" w:rsidP="003F4660">
                            <w:pPr>
                              <w:pStyle w:val="ListParagraph"/>
                              <w:numPr>
                                <w:ilvl w:val="0"/>
                                <w:numId w:val="13"/>
                              </w:numPr>
                              <w:rPr>
                                <w:sz w:val="20"/>
                                <w:szCs w:val="20"/>
                              </w:rPr>
                            </w:pPr>
                            <w:r w:rsidRPr="0069751E">
                              <w:rPr>
                                <w:sz w:val="20"/>
                                <w:szCs w:val="20"/>
                              </w:rPr>
                              <w:t>Maintain vigilance regarding not only desired outcomes, but also potential unintended consequences of the simulation activity.</w:t>
                            </w:r>
                          </w:p>
                          <w:p w14:paraId="60570E2D" w14:textId="77777777" w:rsidR="003A733F" w:rsidRPr="0069751E" w:rsidRDefault="003A733F" w:rsidP="00471618">
                            <w:pPr>
                              <w:rPr>
                                <w:sz w:val="20"/>
                                <w:szCs w:val="20"/>
                              </w:rPr>
                            </w:pPr>
                          </w:p>
                          <w:p w14:paraId="06C7B396" w14:textId="77777777" w:rsidR="003A733F" w:rsidRPr="0069751E" w:rsidRDefault="003A733F" w:rsidP="00471618">
                            <w:pPr>
                              <w:rPr>
                                <w:b/>
                                <w:bCs/>
                                <w:color w:val="16385E" w:themeColor="accent3"/>
                                <w:sz w:val="20"/>
                                <w:szCs w:val="20"/>
                              </w:rPr>
                            </w:pPr>
                            <w:r w:rsidRPr="0069751E">
                              <w:rPr>
                                <w:b/>
                                <w:bCs/>
                                <w:color w:val="16385E" w:themeColor="accent3"/>
                                <w:sz w:val="20"/>
                                <w:szCs w:val="20"/>
                              </w:rPr>
                              <w:t>VI. Results Orientation</w:t>
                            </w:r>
                          </w:p>
                          <w:p w14:paraId="36412FCC" w14:textId="77777777" w:rsidR="003A733F" w:rsidRPr="0069751E" w:rsidRDefault="003A733F" w:rsidP="00471618">
                            <w:pPr>
                              <w:rPr>
                                <w:sz w:val="20"/>
                                <w:szCs w:val="20"/>
                              </w:rPr>
                            </w:pPr>
                            <w:r w:rsidRPr="0069751E">
                              <w:rPr>
                                <w:sz w:val="20"/>
                                <w:szCs w:val="20"/>
                              </w:rPr>
                              <w:t xml:space="preserve">Healthcare Simulationists shall serve to support activities that enhance the quality of the profession and healthcare systems. Outcomes are inclusive of all parts of the process of healthcare simulation and are not exclusive to a final product. They shall: </w:t>
                            </w:r>
                          </w:p>
                          <w:p w14:paraId="7DD388B0" w14:textId="77777777" w:rsidR="003A733F" w:rsidRPr="0069751E" w:rsidRDefault="003A733F" w:rsidP="003F4660">
                            <w:pPr>
                              <w:pStyle w:val="ListParagraph"/>
                              <w:numPr>
                                <w:ilvl w:val="0"/>
                                <w:numId w:val="14"/>
                              </w:numPr>
                              <w:rPr>
                                <w:sz w:val="20"/>
                                <w:szCs w:val="20"/>
                              </w:rPr>
                            </w:pPr>
                            <w:r w:rsidRPr="0069751E">
                              <w:rPr>
                                <w:sz w:val="20"/>
                                <w:szCs w:val="20"/>
                              </w:rPr>
                              <w:t>Assure the reliable and credible use of healthcare simulation, in line with acknowledged standards of practice.</w:t>
                            </w:r>
                          </w:p>
                          <w:p w14:paraId="372FB123" w14:textId="77777777" w:rsidR="003A733F" w:rsidRPr="0069751E" w:rsidRDefault="003A733F" w:rsidP="003F4660">
                            <w:pPr>
                              <w:pStyle w:val="ListParagraph"/>
                              <w:numPr>
                                <w:ilvl w:val="0"/>
                                <w:numId w:val="14"/>
                              </w:numPr>
                              <w:rPr>
                                <w:sz w:val="20"/>
                                <w:szCs w:val="20"/>
                              </w:rPr>
                            </w:pPr>
                            <w:r w:rsidRPr="0069751E">
                              <w:rPr>
                                <w:sz w:val="20"/>
                                <w:szCs w:val="20"/>
                              </w:rPr>
                              <w:t xml:space="preserve">Engage in continuous quality improvement. </w:t>
                            </w:r>
                          </w:p>
                          <w:p w14:paraId="3BAB6674" w14:textId="77777777" w:rsidR="003A733F" w:rsidRPr="0069751E" w:rsidRDefault="003A733F" w:rsidP="003F4660">
                            <w:pPr>
                              <w:pStyle w:val="ListParagraph"/>
                              <w:numPr>
                                <w:ilvl w:val="0"/>
                                <w:numId w:val="14"/>
                              </w:numPr>
                              <w:rPr>
                                <w:sz w:val="20"/>
                                <w:szCs w:val="20"/>
                              </w:rPr>
                            </w:pPr>
                            <w:r w:rsidRPr="0069751E">
                              <w:rPr>
                                <w:sz w:val="20"/>
                                <w:szCs w:val="20"/>
                              </w:rPr>
                              <w:t>Create and measure impact across the range of achievable outcomes, including the practice of simulation, human performance, systems improvement, and direct patient results.</w:t>
                            </w:r>
                          </w:p>
                          <w:p w14:paraId="398648B5" w14:textId="77777777" w:rsidR="003A733F" w:rsidRPr="0069751E" w:rsidRDefault="003A733F" w:rsidP="003F4660">
                            <w:pPr>
                              <w:pStyle w:val="ListParagraph"/>
                              <w:numPr>
                                <w:ilvl w:val="0"/>
                                <w:numId w:val="14"/>
                              </w:numPr>
                              <w:rPr>
                                <w:sz w:val="20"/>
                                <w:szCs w:val="20"/>
                              </w:rPr>
                            </w:pPr>
                            <w:r w:rsidRPr="0069751E">
                              <w:rPr>
                                <w:sz w:val="20"/>
                                <w:szCs w:val="20"/>
                              </w:rPr>
                              <w:t>Incorporate and embed the Code of Ethics throughout healthcare simulation and organizational culture.</w:t>
                            </w:r>
                          </w:p>
                          <w:p w14:paraId="6FA0160D" w14:textId="77777777" w:rsidR="003A733F" w:rsidRPr="0069751E" w:rsidRDefault="003A733F" w:rsidP="003F4660">
                            <w:pPr>
                              <w:pStyle w:val="ListParagraph"/>
                              <w:numPr>
                                <w:ilvl w:val="0"/>
                                <w:numId w:val="14"/>
                              </w:numPr>
                              <w:rPr>
                                <w:sz w:val="20"/>
                                <w:szCs w:val="20"/>
                              </w:rPr>
                            </w:pPr>
                            <w:r w:rsidRPr="0069751E">
                              <w:rPr>
                                <w:sz w:val="20"/>
                                <w:szCs w:val="20"/>
                              </w:rPr>
                              <w:t>Use the Code of Ethics to inform ethical practices in relevant fields.</w:t>
                            </w:r>
                          </w:p>
                          <w:p w14:paraId="6B7AE9CE" w14:textId="77777777" w:rsidR="003A733F" w:rsidRPr="0069751E" w:rsidRDefault="003A733F" w:rsidP="003F4660">
                            <w:pPr>
                              <w:pStyle w:val="ListParagraph"/>
                              <w:numPr>
                                <w:ilvl w:val="0"/>
                                <w:numId w:val="14"/>
                              </w:numPr>
                              <w:rPr>
                                <w:sz w:val="20"/>
                                <w:szCs w:val="20"/>
                              </w:rPr>
                            </w:pPr>
                            <w:r w:rsidRPr="0069751E">
                              <w:rPr>
                                <w:sz w:val="20"/>
                                <w:szCs w:val="20"/>
                              </w:rPr>
                              <w:t>Advance public knowledge about healthcare simulation by promoting access and sharing knowledge and experience.</w:t>
                            </w:r>
                          </w:p>
                          <w:p w14:paraId="6568720E" w14:textId="77777777" w:rsidR="003A733F" w:rsidRPr="0069751E" w:rsidRDefault="003A733F" w:rsidP="0047161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76029" id="_x0000_s1035" type="#_x0000_t202" style="position:absolute;margin-left:-49pt;margin-top:0;width:545.9pt;height:50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" fillcolor="#f2f2f2 [3052]">
                <v:textbox>
                  <w:txbxContent>
                    <w:p w14:paraId="6A8B65D3" w14:textId="77777777" w:rsidR="003A733F" w:rsidRPr="0069751E" w:rsidRDefault="003A733F" w:rsidP="00471618">
                      <w:pPr>
                        <w:rPr>
                          <w:b/>
                          <w:bCs/>
                          <w:color w:val="16385E" w:themeColor="accent3"/>
                          <w:sz w:val="20"/>
                          <w:szCs w:val="20"/>
                        </w:rPr>
                      </w:pPr>
                      <w:r w:rsidRPr="0069751E">
                        <w:rPr>
                          <w:b/>
                          <w:bCs/>
                          <w:color w:val="16385E" w:themeColor="accent3"/>
                          <w:sz w:val="20"/>
                          <w:szCs w:val="20"/>
                        </w:rPr>
                        <w:t>IV. Professionalism</w:t>
                      </w:r>
                    </w:p>
                    <w:p w14:paraId="00CE4418" w14:textId="77777777" w:rsidR="003A733F" w:rsidRPr="0069751E" w:rsidRDefault="003A733F" w:rsidP="00471618">
                      <w:pPr>
                        <w:rPr>
                          <w:sz w:val="20"/>
                          <w:szCs w:val="20"/>
                        </w:rPr>
                      </w:pPr>
                      <w:r w:rsidRPr="0069751E">
                        <w:rPr>
                          <w:sz w:val="20"/>
                          <w:szCs w:val="20"/>
                        </w:rPr>
                        <w:t xml:space="preserve">Healthcare Simulationists shall conduct themselves in a manner that upholds the professional standards inherent in healthcare simulation. They shall: </w:t>
                      </w:r>
                    </w:p>
                    <w:p w14:paraId="04170A8A" w14:textId="77777777" w:rsidR="003A733F" w:rsidRPr="0069751E" w:rsidRDefault="003A733F" w:rsidP="003F4660">
                      <w:pPr>
                        <w:pStyle w:val="ListParagraph"/>
                        <w:numPr>
                          <w:ilvl w:val="0"/>
                          <w:numId w:val="12"/>
                        </w:numPr>
                        <w:rPr>
                          <w:sz w:val="20"/>
                          <w:szCs w:val="20"/>
                        </w:rPr>
                      </w:pPr>
                      <w:r w:rsidRPr="0069751E">
                        <w:rPr>
                          <w:sz w:val="20"/>
                          <w:szCs w:val="20"/>
                        </w:rPr>
                        <w:t>Demonstrate professional competence and attitudes.</w:t>
                      </w:r>
                    </w:p>
                    <w:p w14:paraId="02FBFDFF" w14:textId="77777777" w:rsidR="003A733F" w:rsidRPr="0069751E" w:rsidRDefault="003A733F" w:rsidP="003F4660">
                      <w:pPr>
                        <w:pStyle w:val="ListParagraph"/>
                        <w:numPr>
                          <w:ilvl w:val="0"/>
                          <w:numId w:val="12"/>
                        </w:numPr>
                        <w:rPr>
                          <w:sz w:val="20"/>
                          <w:szCs w:val="20"/>
                        </w:rPr>
                      </w:pPr>
                      <w:r w:rsidRPr="0069751E">
                        <w:rPr>
                          <w:sz w:val="20"/>
                          <w:szCs w:val="20"/>
                        </w:rPr>
                        <w:t>Exhibit continuous personal and professional development.</w:t>
                      </w:r>
                    </w:p>
                    <w:p w14:paraId="184BBE8B" w14:textId="77777777" w:rsidR="003A733F" w:rsidRPr="0069751E" w:rsidRDefault="003A733F" w:rsidP="003F4660">
                      <w:pPr>
                        <w:pStyle w:val="ListParagraph"/>
                        <w:numPr>
                          <w:ilvl w:val="0"/>
                          <w:numId w:val="12"/>
                        </w:numPr>
                        <w:rPr>
                          <w:sz w:val="20"/>
                          <w:szCs w:val="20"/>
                        </w:rPr>
                      </w:pPr>
                      <w:r w:rsidRPr="0069751E">
                        <w:rPr>
                          <w:sz w:val="20"/>
                          <w:szCs w:val="20"/>
                        </w:rPr>
                        <w:t>Encourage and develop colleagues and new entrants to the healthcare simulation profession.</w:t>
                      </w:r>
                    </w:p>
                    <w:p w14:paraId="2CD996B8" w14:textId="77777777" w:rsidR="003A733F" w:rsidRPr="0069751E" w:rsidRDefault="003A733F" w:rsidP="003F4660">
                      <w:pPr>
                        <w:pStyle w:val="ListParagraph"/>
                        <w:numPr>
                          <w:ilvl w:val="0"/>
                          <w:numId w:val="12"/>
                        </w:numPr>
                        <w:rPr>
                          <w:sz w:val="20"/>
                          <w:szCs w:val="20"/>
                        </w:rPr>
                      </w:pPr>
                      <w:r w:rsidRPr="0069751E">
                        <w:rPr>
                          <w:sz w:val="20"/>
                          <w:szCs w:val="20"/>
                        </w:rPr>
                        <w:t>Cultivate opportunities for the advancement of the healthcare simulation profession.</w:t>
                      </w:r>
                    </w:p>
                    <w:p w14:paraId="4B753552" w14:textId="77777777" w:rsidR="003A733F" w:rsidRDefault="003A733F" w:rsidP="00471618">
                      <w:pPr>
                        <w:rPr>
                          <w:b/>
                          <w:bCs/>
                          <w:color w:val="16385E" w:themeColor="accent3"/>
                          <w:sz w:val="20"/>
                          <w:szCs w:val="20"/>
                        </w:rPr>
                      </w:pPr>
                    </w:p>
                    <w:p w14:paraId="7822B1B9" w14:textId="5E6E6067" w:rsidR="003A733F" w:rsidRPr="0069751E" w:rsidRDefault="003A733F" w:rsidP="00471618">
                      <w:pPr>
                        <w:rPr>
                          <w:b/>
                          <w:bCs/>
                          <w:color w:val="16385E" w:themeColor="accent3"/>
                          <w:sz w:val="20"/>
                          <w:szCs w:val="20"/>
                        </w:rPr>
                      </w:pPr>
                      <w:r w:rsidRPr="0069751E">
                        <w:rPr>
                          <w:b/>
                          <w:bCs/>
                          <w:color w:val="16385E" w:themeColor="accent3"/>
                          <w:sz w:val="20"/>
                          <w:szCs w:val="20"/>
                        </w:rPr>
                        <w:t>V. Accountability</w:t>
                      </w:r>
                    </w:p>
                    <w:p w14:paraId="66090EBA" w14:textId="77777777" w:rsidR="003A733F" w:rsidRPr="0069751E" w:rsidRDefault="003A733F" w:rsidP="00471618">
                      <w:pPr>
                        <w:rPr>
                          <w:sz w:val="20"/>
                          <w:szCs w:val="20"/>
                        </w:rPr>
                      </w:pPr>
                      <w:r w:rsidRPr="0069751E">
                        <w:rPr>
                          <w:sz w:val="20"/>
                          <w:szCs w:val="20"/>
                        </w:rPr>
                        <w:t xml:space="preserve">Healthcare Simulationists shall be accountable for their decisions and actions in fulfilling their duties and responsibilities. They shall: </w:t>
                      </w:r>
                    </w:p>
                    <w:p w14:paraId="0486D901" w14:textId="77777777" w:rsidR="003A733F" w:rsidRPr="0069751E" w:rsidRDefault="003A733F" w:rsidP="003F4660">
                      <w:pPr>
                        <w:pStyle w:val="ListParagraph"/>
                        <w:numPr>
                          <w:ilvl w:val="0"/>
                          <w:numId w:val="13"/>
                        </w:numPr>
                        <w:rPr>
                          <w:sz w:val="20"/>
                          <w:szCs w:val="20"/>
                        </w:rPr>
                      </w:pPr>
                      <w:r w:rsidRPr="0069751E">
                        <w:rPr>
                          <w:sz w:val="20"/>
                          <w:szCs w:val="20"/>
                        </w:rPr>
                        <w:t>Continuously seek, reflect on, and incorporate feedback.</w:t>
                      </w:r>
                    </w:p>
                    <w:p w14:paraId="443FB043" w14:textId="77777777" w:rsidR="003A733F" w:rsidRPr="0069751E" w:rsidRDefault="003A733F" w:rsidP="003F4660">
                      <w:pPr>
                        <w:pStyle w:val="ListParagraph"/>
                        <w:numPr>
                          <w:ilvl w:val="0"/>
                          <w:numId w:val="13"/>
                        </w:numPr>
                        <w:rPr>
                          <w:sz w:val="20"/>
                          <w:szCs w:val="20"/>
                        </w:rPr>
                      </w:pPr>
                      <w:r w:rsidRPr="0069751E">
                        <w:rPr>
                          <w:sz w:val="20"/>
                          <w:szCs w:val="20"/>
                        </w:rPr>
                        <w:t>Submit themselves to professional review as required.</w:t>
                      </w:r>
                    </w:p>
                    <w:p w14:paraId="5A59DD52" w14:textId="0DDB1F46" w:rsidR="003A733F" w:rsidRPr="0069751E" w:rsidRDefault="003A733F" w:rsidP="003F4660">
                      <w:pPr>
                        <w:pStyle w:val="ListParagraph"/>
                        <w:numPr>
                          <w:ilvl w:val="0"/>
                          <w:numId w:val="13"/>
                        </w:numPr>
                        <w:rPr>
                          <w:sz w:val="20"/>
                          <w:szCs w:val="20"/>
                        </w:rPr>
                      </w:pPr>
                      <w:r w:rsidRPr="0069751E">
                        <w:rPr>
                          <w:sz w:val="20"/>
                          <w:szCs w:val="20"/>
                        </w:rPr>
                        <w:t>Be role models of ethical behaviour.</w:t>
                      </w:r>
                    </w:p>
                    <w:p w14:paraId="448C6A9B" w14:textId="77777777" w:rsidR="003A733F" w:rsidRPr="0069751E" w:rsidRDefault="003A733F" w:rsidP="003F4660">
                      <w:pPr>
                        <w:pStyle w:val="ListParagraph"/>
                        <w:numPr>
                          <w:ilvl w:val="0"/>
                          <w:numId w:val="13"/>
                        </w:numPr>
                        <w:rPr>
                          <w:sz w:val="20"/>
                          <w:szCs w:val="20"/>
                        </w:rPr>
                      </w:pPr>
                      <w:r w:rsidRPr="0069751E">
                        <w:rPr>
                          <w:sz w:val="20"/>
                          <w:szCs w:val="20"/>
                        </w:rPr>
                        <w:t>Exhibit professional conduct that is a credit to the healthcare simulation community, employer, and self.</w:t>
                      </w:r>
                    </w:p>
                    <w:p w14:paraId="59E291A7" w14:textId="415F7EB6" w:rsidR="003A733F" w:rsidRPr="0069751E" w:rsidRDefault="003A733F" w:rsidP="003F4660">
                      <w:pPr>
                        <w:pStyle w:val="ListParagraph"/>
                        <w:numPr>
                          <w:ilvl w:val="0"/>
                          <w:numId w:val="13"/>
                        </w:numPr>
                        <w:rPr>
                          <w:sz w:val="20"/>
                          <w:szCs w:val="20"/>
                        </w:rPr>
                      </w:pPr>
                      <w:r w:rsidRPr="0069751E">
                        <w:rPr>
                          <w:sz w:val="20"/>
                          <w:szCs w:val="20"/>
                        </w:rPr>
                        <w:t>Identify and notify relevant parties of unsafe, unethical, or unprofessional behaviours.</w:t>
                      </w:r>
                    </w:p>
                    <w:p w14:paraId="63FA893C" w14:textId="77777777" w:rsidR="003A733F" w:rsidRPr="0069751E" w:rsidRDefault="003A733F" w:rsidP="003F4660">
                      <w:pPr>
                        <w:pStyle w:val="ListParagraph"/>
                        <w:numPr>
                          <w:ilvl w:val="0"/>
                          <w:numId w:val="13"/>
                        </w:numPr>
                        <w:rPr>
                          <w:sz w:val="20"/>
                          <w:szCs w:val="20"/>
                        </w:rPr>
                      </w:pPr>
                      <w:r w:rsidRPr="0069751E">
                        <w:rPr>
                          <w:sz w:val="20"/>
                          <w:szCs w:val="20"/>
                        </w:rPr>
                        <w:t>Design and use simulations in a way that wisely uses available resources.</w:t>
                      </w:r>
                    </w:p>
                    <w:p w14:paraId="1D6FAD46" w14:textId="77777777" w:rsidR="003A733F" w:rsidRPr="0069751E" w:rsidRDefault="003A733F" w:rsidP="003F4660">
                      <w:pPr>
                        <w:pStyle w:val="ListParagraph"/>
                        <w:numPr>
                          <w:ilvl w:val="0"/>
                          <w:numId w:val="13"/>
                        </w:numPr>
                        <w:rPr>
                          <w:sz w:val="20"/>
                          <w:szCs w:val="20"/>
                        </w:rPr>
                      </w:pPr>
                      <w:r w:rsidRPr="0069751E">
                        <w:rPr>
                          <w:sz w:val="20"/>
                          <w:szCs w:val="20"/>
                        </w:rPr>
                        <w:t>Maintain vigilance regarding not only desired outcomes, but also potential unintended consequences of the simulation activity.</w:t>
                      </w:r>
                    </w:p>
                    <w:p w14:paraId="60570E2D" w14:textId="77777777" w:rsidR="003A733F" w:rsidRPr="0069751E" w:rsidRDefault="003A733F" w:rsidP="00471618">
                      <w:pPr>
                        <w:rPr>
                          <w:sz w:val="20"/>
                          <w:szCs w:val="20"/>
                        </w:rPr>
                      </w:pPr>
                    </w:p>
                    <w:p w14:paraId="06C7B396" w14:textId="77777777" w:rsidR="003A733F" w:rsidRPr="0069751E" w:rsidRDefault="003A733F" w:rsidP="00471618">
                      <w:pPr>
                        <w:rPr>
                          <w:b/>
                          <w:bCs/>
                          <w:color w:val="16385E" w:themeColor="accent3"/>
                          <w:sz w:val="20"/>
                          <w:szCs w:val="20"/>
                        </w:rPr>
                      </w:pPr>
                      <w:r w:rsidRPr="0069751E">
                        <w:rPr>
                          <w:b/>
                          <w:bCs/>
                          <w:color w:val="16385E" w:themeColor="accent3"/>
                          <w:sz w:val="20"/>
                          <w:szCs w:val="20"/>
                        </w:rPr>
                        <w:t>VI. Results Orientation</w:t>
                      </w:r>
                    </w:p>
                    <w:p w14:paraId="36412FCC" w14:textId="77777777" w:rsidR="003A733F" w:rsidRPr="0069751E" w:rsidRDefault="003A733F" w:rsidP="00471618">
                      <w:pPr>
                        <w:rPr>
                          <w:sz w:val="20"/>
                          <w:szCs w:val="20"/>
                        </w:rPr>
                      </w:pPr>
                      <w:r w:rsidRPr="0069751E">
                        <w:rPr>
                          <w:sz w:val="20"/>
                          <w:szCs w:val="20"/>
                        </w:rPr>
                        <w:t xml:space="preserve">Healthcare Simulationists shall serve to support activities that enhance the quality of the profession and healthcare systems. Outcomes are inclusive of all parts of the process of healthcare simulation and are not exclusive to a final product. They shall: </w:t>
                      </w:r>
                    </w:p>
                    <w:p w14:paraId="7DD388B0" w14:textId="77777777" w:rsidR="003A733F" w:rsidRPr="0069751E" w:rsidRDefault="003A733F" w:rsidP="003F4660">
                      <w:pPr>
                        <w:pStyle w:val="ListParagraph"/>
                        <w:numPr>
                          <w:ilvl w:val="0"/>
                          <w:numId w:val="14"/>
                        </w:numPr>
                        <w:rPr>
                          <w:sz w:val="20"/>
                          <w:szCs w:val="20"/>
                        </w:rPr>
                      </w:pPr>
                      <w:r w:rsidRPr="0069751E">
                        <w:rPr>
                          <w:sz w:val="20"/>
                          <w:szCs w:val="20"/>
                        </w:rPr>
                        <w:t>Assure the reliable and credible use of healthcare simulation, in line with acknowledged standards of practice.</w:t>
                      </w:r>
                    </w:p>
                    <w:p w14:paraId="372FB123" w14:textId="77777777" w:rsidR="003A733F" w:rsidRPr="0069751E" w:rsidRDefault="003A733F" w:rsidP="003F4660">
                      <w:pPr>
                        <w:pStyle w:val="ListParagraph"/>
                        <w:numPr>
                          <w:ilvl w:val="0"/>
                          <w:numId w:val="14"/>
                        </w:numPr>
                        <w:rPr>
                          <w:sz w:val="20"/>
                          <w:szCs w:val="20"/>
                        </w:rPr>
                      </w:pPr>
                      <w:r w:rsidRPr="0069751E">
                        <w:rPr>
                          <w:sz w:val="20"/>
                          <w:szCs w:val="20"/>
                        </w:rPr>
                        <w:t xml:space="preserve">Engage in continuous quality improvement. </w:t>
                      </w:r>
                    </w:p>
                    <w:p w14:paraId="3BAB6674" w14:textId="77777777" w:rsidR="003A733F" w:rsidRPr="0069751E" w:rsidRDefault="003A733F" w:rsidP="003F4660">
                      <w:pPr>
                        <w:pStyle w:val="ListParagraph"/>
                        <w:numPr>
                          <w:ilvl w:val="0"/>
                          <w:numId w:val="14"/>
                        </w:numPr>
                        <w:rPr>
                          <w:sz w:val="20"/>
                          <w:szCs w:val="20"/>
                        </w:rPr>
                      </w:pPr>
                      <w:r w:rsidRPr="0069751E">
                        <w:rPr>
                          <w:sz w:val="20"/>
                          <w:szCs w:val="20"/>
                        </w:rPr>
                        <w:t>Create and measure impact across the range of achievable outcomes, including the practice of simulation, human performance, systems improvement, and direct patient results.</w:t>
                      </w:r>
                    </w:p>
                    <w:p w14:paraId="398648B5" w14:textId="77777777" w:rsidR="003A733F" w:rsidRPr="0069751E" w:rsidRDefault="003A733F" w:rsidP="003F4660">
                      <w:pPr>
                        <w:pStyle w:val="ListParagraph"/>
                        <w:numPr>
                          <w:ilvl w:val="0"/>
                          <w:numId w:val="14"/>
                        </w:numPr>
                        <w:rPr>
                          <w:sz w:val="20"/>
                          <w:szCs w:val="20"/>
                        </w:rPr>
                      </w:pPr>
                      <w:r w:rsidRPr="0069751E">
                        <w:rPr>
                          <w:sz w:val="20"/>
                          <w:szCs w:val="20"/>
                        </w:rPr>
                        <w:t>Incorporate and embed the Code of Ethics throughout healthcare simulation and organizational culture.</w:t>
                      </w:r>
                    </w:p>
                    <w:p w14:paraId="6FA0160D" w14:textId="77777777" w:rsidR="003A733F" w:rsidRPr="0069751E" w:rsidRDefault="003A733F" w:rsidP="003F4660">
                      <w:pPr>
                        <w:pStyle w:val="ListParagraph"/>
                        <w:numPr>
                          <w:ilvl w:val="0"/>
                          <w:numId w:val="14"/>
                        </w:numPr>
                        <w:rPr>
                          <w:sz w:val="20"/>
                          <w:szCs w:val="20"/>
                        </w:rPr>
                      </w:pPr>
                      <w:r w:rsidRPr="0069751E">
                        <w:rPr>
                          <w:sz w:val="20"/>
                          <w:szCs w:val="20"/>
                        </w:rPr>
                        <w:t>Use the Code of Ethics to inform ethical practices in relevant fields.</w:t>
                      </w:r>
                    </w:p>
                    <w:p w14:paraId="6B7AE9CE" w14:textId="77777777" w:rsidR="003A733F" w:rsidRPr="0069751E" w:rsidRDefault="003A733F" w:rsidP="003F4660">
                      <w:pPr>
                        <w:pStyle w:val="ListParagraph"/>
                        <w:numPr>
                          <w:ilvl w:val="0"/>
                          <w:numId w:val="14"/>
                        </w:numPr>
                        <w:rPr>
                          <w:sz w:val="20"/>
                          <w:szCs w:val="20"/>
                        </w:rPr>
                      </w:pPr>
                      <w:r w:rsidRPr="0069751E">
                        <w:rPr>
                          <w:sz w:val="20"/>
                          <w:szCs w:val="20"/>
                        </w:rPr>
                        <w:t>Advance public knowledge about healthcare simulation by promoting access and sharing knowledge and experience.</w:t>
                      </w:r>
                    </w:p>
                    <w:p w14:paraId="6568720E" w14:textId="77777777" w:rsidR="003A733F" w:rsidRPr="0069751E" w:rsidRDefault="003A733F" w:rsidP="00471618">
                      <w:pPr>
                        <w:rPr>
                          <w:sz w:val="20"/>
                          <w:szCs w:val="20"/>
                        </w:rPr>
                      </w:pPr>
                    </w:p>
                  </w:txbxContent>
                </v:textbox>
                <w10:wrap type="tight"/>
              </v:shape>
            </w:pict>
          </mc:Fallback>
        </mc:AlternateContent>
      </w:r>
    </w:p>
    <w:sectPr w:rsidR="00471618" w:rsidRPr="00F53A8B" w:rsidSect="002B505D">
      <w:headerReference w:type="even" r:id="rId19"/>
      <w:headerReference w:type="default" r:id="rId20"/>
      <w:footerReference w:type="default" r:id="rId21"/>
      <w:headerReference w:type="first" r:id="rId22"/>
      <w:pgSz w:w="11900" w:h="16840"/>
      <w:pgMar w:top="192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92C21" w14:textId="77777777" w:rsidR="003A733F" w:rsidRDefault="003A733F" w:rsidP="001F3FEF">
      <w:pPr>
        <w:spacing w:after="0"/>
      </w:pPr>
      <w:r>
        <w:separator/>
      </w:r>
    </w:p>
  </w:endnote>
  <w:endnote w:type="continuationSeparator" w:id="0">
    <w:p w14:paraId="6A4B59DF" w14:textId="77777777" w:rsidR="003A733F" w:rsidRDefault="003A733F" w:rsidP="001F3FEF">
      <w:pPr>
        <w:spacing w:after="0"/>
      </w:pPr>
      <w:r>
        <w:continuationSeparator/>
      </w:r>
    </w:p>
  </w:endnote>
  <w:endnote w:type="continuationNotice" w:id="1">
    <w:p w14:paraId="56622CD3" w14:textId="77777777" w:rsidR="003A733F" w:rsidRDefault="003A7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014807"/>
      <w:docPartObj>
        <w:docPartGallery w:val="Page Numbers (Bottom of Page)"/>
        <w:docPartUnique/>
      </w:docPartObj>
    </w:sdtPr>
    <w:sdtEndPr>
      <w:rPr>
        <w:noProof/>
      </w:rPr>
    </w:sdtEndPr>
    <w:sdtContent>
      <w:p w14:paraId="48F427BF" w14:textId="77777777" w:rsidR="003A733F" w:rsidRDefault="003A73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59D7B" w14:textId="41F8F7C2" w:rsidR="003A733F" w:rsidRDefault="003A733F">
    <w:pPr>
      <w:pStyle w:val="Footer"/>
    </w:pPr>
    <w:r w:rsidRPr="00B3244E">
      <w:rPr>
        <w:noProof/>
      </w:rPr>
      <w:drawing>
        <wp:anchor distT="0" distB="0" distL="114300" distR="114300" simplePos="0" relativeHeight="251658243" behindDoc="1" locked="0" layoutInCell="1" allowOverlap="1" wp14:anchorId="0745AD17" wp14:editId="170DF624">
          <wp:simplePos x="0" y="0"/>
          <wp:positionH relativeFrom="page">
            <wp:posOffset>914400</wp:posOffset>
          </wp:positionH>
          <wp:positionV relativeFrom="paragraph">
            <wp:posOffset>0</wp:posOffset>
          </wp:positionV>
          <wp:extent cx="7570800" cy="8280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0800" cy="82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312710"/>
      <w:docPartObj>
        <w:docPartGallery w:val="Page Numbers (Bottom of Page)"/>
        <w:docPartUnique/>
      </w:docPartObj>
    </w:sdtPr>
    <w:sdtEndPr>
      <w:rPr>
        <w:noProof/>
      </w:rPr>
    </w:sdtEndPr>
    <w:sdtContent>
      <w:p w14:paraId="60CD4B41" w14:textId="66C0667D" w:rsidR="003A733F" w:rsidRDefault="003A733F">
        <w:pPr>
          <w:pStyle w:val="Footer"/>
          <w:jc w:val="right"/>
        </w:pPr>
        <w:r w:rsidRPr="00B3244E">
          <w:rPr>
            <w:noProof/>
          </w:rPr>
          <w:drawing>
            <wp:anchor distT="0" distB="0" distL="114300" distR="114300" simplePos="0" relativeHeight="251658244" behindDoc="1" locked="0" layoutInCell="1" allowOverlap="1" wp14:anchorId="55CCF4F9" wp14:editId="7CE847EC">
              <wp:simplePos x="0" y="0"/>
              <wp:positionH relativeFrom="page">
                <wp:posOffset>1130300</wp:posOffset>
              </wp:positionH>
              <wp:positionV relativeFrom="paragraph">
                <wp:posOffset>280670</wp:posOffset>
              </wp:positionV>
              <wp:extent cx="9729470" cy="82740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29470" cy="82740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ECCE729" w14:textId="7EE441F3" w:rsidR="003A733F" w:rsidRDefault="003A7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4377276"/>
      <w:docPartObj>
        <w:docPartGallery w:val="Page Numbers (Bottom of Page)"/>
        <w:docPartUnique/>
      </w:docPartObj>
    </w:sdtPr>
    <w:sdtEndPr>
      <w:rPr>
        <w:rStyle w:val="PageNumber"/>
        <w:sz w:val="18"/>
        <w:szCs w:val="18"/>
      </w:rPr>
    </w:sdtEndPr>
    <w:sdtContent>
      <w:p w14:paraId="4651B3A2" w14:textId="77777777" w:rsidR="003A733F" w:rsidRPr="0069655E" w:rsidRDefault="003A733F" w:rsidP="00400C17">
        <w:pPr>
          <w:pStyle w:val="Footer"/>
          <w:framePr w:wrap="none" w:vAnchor="text" w:hAnchor="margin" w:y="1"/>
          <w:rPr>
            <w:rStyle w:val="PageNumber"/>
            <w:sz w:val="18"/>
            <w:szCs w:val="18"/>
          </w:rPr>
        </w:pPr>
        <w:r w:rsidRPr="0069655E">
          <w:rPr>
            <w:rStyle w:val="PageNumber"/>
            <w:sz w:val="18"/>
            <w:szCs w:val="18"/>
          </w:rPr>
          <w:fldChar w:fldCharType="begin"/>
        </w:r>
        <w:r w:rsidRPr="0069655E">
          <w:rPr>
            <w:rStyle w:val="PageNumber"/>
            <w:sz w:val="18"/>
            <w:szCs w:val="18"/>
          </w:rPr>
          <w:instrText xml:space="preserve"> PAGE </w:instrText>
        </w:r>
        <w:r w:rsidRPr="0069655E">
          <w:rPr>
            <w:rStyle w:val="PageNumber"/>
            <w:sz w:val="18"/>
            <w:szCs w:val="18"/>
          </w:rPr>
          <w:fldChar w:fldCharType="separate"/>
        </w:r>
        <w:r w:rsidRPr="0069655E">
          <w:rPr>
            <w:rStyle w:val="PageNumber"/>
            <w:noProof/>
            <w:sz w:val="18"/>
            <w:szCs w:val="18"/>
          </w:rPr>
          <w:t>1</w:t>
        </w:r>
        <w:r w:rsidRPr="0069655E">
          <w:rPr>
            <w:rStyle w:val="PageNumber"/>
            <w:sz w:val="18"/>
            <w:szCs w:val="18"/>
          </w:rPr>
          <w:fldChar w:fldCharType="end"/>
        </w:r>
      </w:p>
    </w:sdtContent>
  </w:sdt>
  <w:p w14:paraId="47652BE3" w14:textId="77777777" w:rsidR="003A733F" w:rsidRDefault="003A733F" w:rsidP="00F53A8B">
    <w:pPr>
      <w:pStyle w:val="Footer"/>
      <w:tabs>
        <w:tab w:val="clear" w:pos="4680"/>
        <w:tab w:val="clear" w:pos="9360"/>
        <w:tab w:val="left" w:pos="7785"/>
      </w:tabs>
      <w:ind w:firstLine="360"/>
    </w:pPr>
    <w:r w:rsidRPr="00B3244E">
      <w:rPr>
        <w:noProof/>
      </w:rPr>
      <w:drawing>
        <wp:anchor distT="0" distB="0" distL="114300" distR="114300" simplePos="0" relativeHeight="251658240" behindDoc="1" locked="0" layoutInCell="1" allowOverlap="1" wp14:anchorId="77B32B61" wp14:editId="2F941D0E">
          <wp:simplePos x="0" y="0"/>
          <wp:positionH relativeFrom="page">
            <wp:align>right</wp:align>
          </wp:positionH>
          <wp:positionV relativeFrom="paragraph">
            <wp:posOffset>-79375</wp:posOffset>
          </wp:positionV>
          <wp:extent cx="10670400" cy="828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70400" cy="8280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C64F0" w14:textId="77777777" w:rsidR="003A733F" w:rsidRDefault="003A733F" w:rsidP="001F3FEF">
      <w:pPr>
        <w:spacing w:after="0"/>
      </w:pPr>
      <w:r>
        <w:separator/>
      </w:r>
    </w:p>
  </w:footnote>
  <w:footnote w:type="continuationSeparator" w:id="0">
    <w:p w14:paraId="47790BDA" w14:textId="77777777" w:rsidR="003A733F" w:rsidRDefault="003A733F" w:rsidP="001F3FEF">
      <w:pPr>
        <w:spacing w:after="0"/>
      </w:pPr>
      <w:r>
        <w:continuationSeparator/>
      </w:r>
    </w:p>
  </w:footnote>
  <w:footnote w:type="continuationNotice" w:id="1">
    <w:p w14:paraId="6D9D9202" w14:textId="77777777" w:rsidR="003A733F" w:rsidRDefault="003A733F">
      <w:pPr>
        <w:spacing w:after="0" w:line="240" w:lineRule="auto"/>
      </w:pPr>
    </w:p>
  </w:footnote>
  <w:footnote w:id="2">
    <w:p w14:paraId="4CB7DB9B" w14:textId="0DD2EEE0" w:rsidR="003A733F" w:rsidRDefault="003A733F">
      <w:pPr>
        <w:pStyle w:val="FootnoteText"/>
      </w:pPr>
      <w:r>
        <w:rPr>
          <w:rStyle w:val="FootnoteReference"/>
        </w:rPr>
        <w:footnoteRef/>
      </w:r>
      <w:r>
        <w:t xml:space="preserve"> </w:t>
      </w:r>
      <w:r w:rsidRPr="00471618">
        <w:t>https://aspih.org.uk/standards-framework-for-sbe/</w:t>
      </w:r>
    </w:p>
  </w:footnote>
  <w:footnote w:id="3">
    <w:p w14:paraId="3C40CE5D" w14:textId="120F9760" w:rsidR="003A733F" w:rsidRDefault="003A733F">
      <w:pPr>
        <w:pStyle w:val="FootnoteText"/>
      </w:pPr>
      <w:r>
        <w:rPr>
          <w:rStyle w:val="FootnoteReference"/>
        </w:rPr>
        <w:footnoteRef/>
      </w:r>
      <w:r>
        <w:t xml:space="preserve"> </w:t>
      </w:r>
      <w:r w:rsidRPr="00BE7934">
        <w:t>https://www.ssih.org/SSH-Resources/Code-of-Ethics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315F" w14:textId="4CD01709" w:rsidR="003A733F" w:rsidRDefault="00603BB1">
    <w:pPr>
      <w:pStyle w:val="Header"/>
    </w:pPr>
    <w:r>
      <w:rPr>
        <w:noProof/>
      </w:rPr>
      <w:pict w14:anchorId="4C113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79" o:spid="_x0000_s2055" type="#_x0000_t136" style="position:absolute;margin-left:0;margin-top:0;width:397.7pt;height:238.6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C1126" w14:textId="7AB3F2F0" w:rsidR="003A733F" w:rsidRDefault="00603BB1">
    <w:pPr>
      <w:pStyle w:val="Header"/>
    </w:pPr>
    <w:r>
      <w:rPr>
        <w:noProof/>
      </w:rPr>
      <w:pict w14:anchorId="4B118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80" o:spid="_x0000_s2056" type="#_x0000_t136" style="position:absolute;margin-left:0;margin-top:0;width:397.7pt;height:238.6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A733F" w:rsidRPr="004E07B7">
      <w:rPr>
        <w:noProof/>
      </w:rPr>
      <w:drawing>
        <wp:anchor distT="0" distB="0" distL="114300" distR="114300" simplePos="0" relativeHeight="251658241" behindDoc="1" locked="0" layoutInCell="1" allowOverlap="1" wp14:anchorId="0AB17DF0" wp14:editId="153044B1">
          <wp:simplePos x="0" y="0"/>
          <wp:positionH relativeFrom="column">
            <wp:posOffset>4940300</wp:posOffset>
          </wp:positionH>
          <wp:positionV relativeFrom="paragraph">
            <wp:posOffset>-114300</wp:posOffset>
          </wp:positionV>
          <wp:extent cx="1526400" cy="378000"/>
          <wp:effectExtent l="0" t="0" r="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P_Main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526400" cy="37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A783F" w14:textId="181FA00C" w:rsidR="003A733F" w:rsidRDefault="00603BB1">
    <w:pPr>
      <w:pStyle w:val="Header"/>
    </w:pPr>
    <w:r>
      <w:rPr>
        <w:noProof/>
      </w:rPr>
      <w:pict w14:anchorId="3B35C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78" o:spid="_x0000_s2054" type="#_x0000_t136" style="position:absolute;margin-left:0;margin-top:0;width:397.7pt;height:238.6pt;rotation:315;z-index:-25165823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46151" w14:textId="6FF65280" w:rsidR="003A733F" w:rsidRDefault="00603BB1">
    <w:pPr>
      <w:pStyle w:val="Header"/>
    </w:pPr>
    <w:r>
      <w:rPr>
        <w:noProof/>
      </w:rPr>
      <w:pict w14:anchorId="21FC8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82" o:spid="_x0000_s2058" type="#_x0000_t136" style="position:absolute;margin-left:0;margin-top:0;width:397.7pt;height:238.6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EAA1E" w14:textId="76501AF0" w:rsidR="003A733F" w:rsidRDefault="00603BB1">
    <w:pPr>
      <w:pStyle w:val="Header"/>
    </w:pPr>
    <w:r>
      <w:rPr>
        <w:noProof/>
      </w:rPr>
      <w:pict w14:anchorId="4BE04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83" o:spid="_x0000_s2059" type="#_x0000_t136" style="position:absolute;margin-left:0;margin-top:0;width:397.7pt;height:238.6pt;rotation:315;z-index:-25165823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A733F" w:rsidRPr="004E07B7">
      <w:rPr>
        <w:noProof/>
      </w:rPr>
      <w:drawing>
        <wp:anchor distT="0" distB="0" distL="114300" distR="114300" simplePos="0" relativeHeight="251658242" behindDoc="1" locked="0" layoutInCell="1" allowOverlap="1" wp14:anchorId="47A11977" wp14:editId="6D91129B">
          <wp:simplePos x="0" y="0"/>
          <wp:positionH relativeFrom="column">
            <wp:posOffset>7874000</wp:posOffset>
          </wp:positionH>
          <wp:positionV relativeFrom="paragraph">
            <wp:posOffset>-75565</wp:posOffset>
          </wp:positionV>
          <wp:extent cx="1526400" cy="378000"/>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LP_Main_Logo_CMYK.png"/>
                  <pic:cNvPicPr/>
                </pic:nvPicPr>
                <pic:blipFill>
                  <a:blip r:embed="rId1">
                    <a:extLst>
                      <a:ext uri="{28A0092B-C50C-407E-A947-70E740481C1C}">
                        <a14:useLocalDpi xmlns:a14="http://schemas.microsoft.com/office/drawing/2010/main" val="0"/>
                      </a:ext>
                    </a:extLst>
                  </a:blip>
                  <a:stretch>
                    <a:fillRect/>
                  </a:stretch>
                </pic:blipFill>
                <pic:spPr>
                  <a:xfrm>
                    <a:off x="0" y="0"/>
                    <a:ext cx="1526400" cy="378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8008D" w14:textId="08A49FCE" w:rsidR="003A733F" w:rsidRDefault="00603BB1">
    <w:pPr>
      <w:pStyle w:val="Header"/>
    </w:pPr>
    <w:r>
      <w:rPr>
        <w:noProof/>
      </w:rPr>
      <w:pict w14:anchorId="4EC57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81" o:spid="_x0000_s2057" type="#_x0000_t136" style="position:absolute;margin-left:0;margin-top:0;width:397.7pt;height:238.6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1D60A" w14:textId="4728F9C7" w:rsidR="003A733F" w:rsidRDefault="00603BB1">
    <w:pPr>
      <w:pStyle w:val="Header"/>
    </w:pPr>
    <w:r>
      <w:rPr>
        <w:noProof/>
      </w:rPr>
      <w:pict w14:anchorId="2AD1A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85" o:spid="_x0000_s2061" type="#_x0000_t136" style="position:absolute;margin-left:0;margin-top:0;width:397.7pt;height:238.6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AB1F3" w14:textId="1182DF8D" w:rsidR="003A733F" w:rsidRDefault="00603BB1">
    <w:pPr>
      <w:pStyle w:val="Header"/>
    </w:pPr>
    <w:r>
      <w:rPr>
        <w:noProof/>
      </w:rPr>
      <w:pict w14:anchorId="1D744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86" o:spid="_x0000_s2062" type="#_x0000_t136" style="position:absolute;margin-left:0;margin-top:0;width:397.7pt;height:238.6pt;rotation:315;z-index:-25165822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C90BB" w14:textId="49094380" w:rsidR="003A733F" w:rsidRDefault="00603BB1">
    <w:pPr>
      <w:pStyle w:val="Header"/>
    </w:pPr>
    <w:r>
      <w:rPr>
        <w:noProof/>
      </w:rPr>
      <w:pict w14:anchorId="585ED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48584" o:spid="_x0000_s2060" type="#_x0000_t136" style="position:absolute;margin-left:0;margin-top:0;width:397.7pt;height:238.6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6A1"/>
    <w:multiLevelType w:val="hybridMultilevel"/>
    <w:tmpl w:val="8A2E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D38"/>
    <w:multiLevelType w:val="hybridMultilevel"/>
    <w:tmpl w:val="C46A9FFA"/>
    <w:lvl w:ilvl="0" w:tplc="0809000B">
      <w:start w:val="1"/>
      <w:numFmt w:val="bullet"/>
      <w:lvlText w:val=""/>
      <w:lvlJc w:val="left"/>
      <w:pPr>
        <w:ind w:left="566" w:hanging="360"/>
      </w:pPr>
      <w:rPr>
        <w:rFonts w:ascii="Wingdings" w:hAnsi="Wingdings" w:hint="default"/>
      </w:rPr>
    </w:lvl>
    <w:lvl w:ilvl="1" w:tplc="08090003" w:tentative="1">
      <w:start w:val="1"/>
      <w:numFmt w:val="bullet"/>
      <w:lvlText w:val="o"/>
      <w:lvlJc w:val="left"/>
      <w:pPr>
        <w:ind w:left="1286" w:hanging="360"/>
      </w:pPr>
      <w:rPr>
        <w:rFonts w:ascii="Courier New" w:hAnsi="Courier New" w:cs="Courier New" w:hint="default"/>
      </w:rPr>
    </w:lvl>
    <w:lvl w:ilvl="2" w:tplc="08090005" w:tentative="1">
      <w:start w:val="1"/>
      <w:numFmt w:val="bullet"/>
      <w:lvlText w:val=""/>
      <w:lvlJc w:val="left"/>
      <w:pPr>
        <w:ind w:left="2006" w:hanging="360"/>
      </w:pPr>
      <w:rPr>
        <w:rFonts w:ascii="Wingdings" w:hAnsi="Wingdings" w:hint="default"/>
      </w:rPr>
    </w:lvl>
    <w:lvl w:ilvl="3" w:tplc="08090001" w:tentative="1">
      <w:start w:val="1"/>
      <w:numFmt w:val="bullet"/>
      <w:lvlText w:val=""/>
      <w:lvlJc w:val="left"/>
      <w:pPr>
        <w:ind w:left="2726" w:hanging="360"/>
      </w:pPr>
      <w:rPr>
        <w:rFonts w:ascii="Symbol" w:hAnsi="Symbol" w:hint="default"/>
      </w:rPr>
    </w:lvl>
    <w:lvl w:ilvl="4" w:tplc="08090003" w:tentative="1">
      <w:start w:val="1"/>
      <w:numFmt w:val="bullet"/>
      <w:lvlText w:val="o"/>
      <w:lvlJc w:val="left"/>
      <w:pPr>
        <w:ind w:left="3446" w:hanging="360"/>
      </w:pPr>
      <w:rPr>
        <w:rFonts w:ascii="Courier New" w:hAnsi="Courier New" w:cs="Courier New" w:hint="default"/>
      </w:rPr>
    </w:lvl>
    <w:lvl w:ilvl="5" w:tplc="08090005" w:tentative="1">
      <w:start w:val="1"/>
      <w:numFmt w:val="bullet"/>
      <w:lvlText w:val=""/>
      <w:lvlJc w:val="left"/>
      <w:pPr>
        <w:ind w:left="4166" w:hanging="360"/>
      </w:pPr>
      <w:rPr>
        <w:rFonts w:ascii="Wingdings" w:hAnsi="Wingdings" w:hint="default"/>
      </w:rPr>
    </w:lvl>
    <w:lvl w:ilvl="6" w:tplc="08090001" w:tentative="1">
      <w:start w:val="1"/>
      <w:numFmt w:val="bullet"/>
      <w:lvlText w:val=""/>
      <w:lvlJc w:val="left"/>
      <w:pPr>
        <w:ind w:left="4886" w:hanging="360"/>
      </w:pPr>
      <w:rPr>
        <w:rFonts w:ascii="Symbol" w:hAnsi="Symbol" w:hint="default"/>
      </w:rPr>
    </w:lvl>
    <w:lvl w:ilvl="7" w:tplc="08090003" w:tentative="1">
      <w:start w:val="1"/>
      <w:numFmt w:val="bullet"/>
      <w:lvlText w:val="o"/>
      <w:lvlJc w:val="left"/>
      <w:pPr>
        <w:ind w:left="5606" w:hanging="360"/>
      </w:pPr>
      <w:rPr>
        <w:rFonts w:ascii="Courier New" w:hAnsi="Courier New" w:cs="Courier New" w:hint="default"/>
      </w:rPr>
    </w:lvl>
    <w:lvl w:ilvl="8" w:tplc="08090005" w:tentative="1">
      <w:start w:val="1"/>
      <w:numFmt w:val="bullet"/>
      <w:lvlText w:val=""/>
      <w:lvlJc w:val="left"/>
      <w:pPr>
        <w:ind w:left="6326" w:hanging="360"/>
      </w:pPr>
      <w:rPr>
        <w:rFonts w:ascii="Wingdings" w:hAnsi="Wingdings" w:hint="default"/>
      </w:rPr>
    </w:lvl>
  </w:abstractNum>
  <w:abstractNum w:abstractNumId="2" w15:restartNumberingAfterBreak="0">
    <w:nsid w:val="04776CEF"/>
    <w:multiLevelType w:val="multilevel"/>
    <w:tmpl w:val="F13AF5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7329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B715BD"/>
    <w:multiLevelType w:val="multilevel"/>
    <w:tmpl w:val="5BB83F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7293B"/>
    <w:multiLevelType w:val="hybridMultilevel"/>
    <w:tmpl w:val="E7BA4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9C53D9"/>
    <w:multiLevelType w:val="multilevel"/>
    <w:tmpl w:val="F0488234"/>
    <w:lvl w:ilvl="0">
      <w:start w:val="1"/>
      <w:numFmt w:val="none"/>
      <w:lvlText w:val="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6E22C6"/>
    <w:multiLevelType w:val="multilevel"/>
    <w:tmpl w:val="5BB83F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E2051B"/>
    <w:multiLevelType w:val="hybridMultilevel"/>
    <w:tmpl w:val="015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8A2D3D"/>
    <w:multiLevelType w:val="hybridMultilevel"/>
    <w:tmpl w:val="8FD43816"/>
    <w:lvl w:ilvl="0" w:tplc="C8305E48">
      <w:start w:val="1"/>
      <w:numFmt w:val="bullet"/>
      <w:lvlText w:val=""/>
      <w:lvlJc w:val="left"/>
      <w:pPr>
        <w:tabs>
          <w:tab w:val="num" w:pos="720"/>
        </w:tabs>
        <w:ind w:left="720" w:hanging="360"/>
      </w:pPr>
      <w:rPr>
        <w:rFonts w:ascii="Symbol" w:hAnsi="Symbol" w:hint="default"/>
        <w:sz w:val="20"/>
      </w:rPr>
    </w:lvl>
    <w:lvl w:ilvl="1" w:tplc="4412CD60" w:tentative="1">
      <w:start w:val="1"/>
      <w:numFmt w:val="bullet"/>
      <w:lvlText w:val=""/>
      <w:lvlJc w:val="left"/>
      <w:pPr>
        <w:tabs>
          <w:tab w:val="num" w:pos="1440"/>
        </w:tabs>
        <w:ind w:left="1440" w:hanging="360"/>
      </w:pPr>
      <w:rPr>
        <w:rFonts w:ascii="Symbol" w:hAnsi="Symbol" w:hint="default"/>
        <w:sz w:val="20"/>
      </w:rPr>
    </w:lvl>
    <w:lvl w:ilvl="2" w:tplc="97B8D19E" w:tentative="1">
      <w:start w:val="1"/>
      <w:numFmt w:val="bullet"/>
      <w:lvlText w:val=""/>
      <w:lvlJc w:val="left"/>
      <w:pPr>
        <w:tabs>
          <w:tab w:val="num" w:pos="2160"/>
        </w:tabs>
        <w:ind w:left="2160" w:hanging="360"/>
      </w:pPr>
      <w:rPr>
        <w:rFonts w:ascii="Symbol" w:hAnsi="Symbol" w:hint="default"/>
        <w:sz w:val="20"/>
      </w:rPr>
    </w:lvl>
    <w:lvl w:ilvl="3" w:tplc="4ED00C42" w:tentative="1">
      <w:start w:val="1"/>
      <w:numFmt w:val="bullet"/>
      <w:lvlText w:val=""/>
      <w:lvlJc w:val="left"/>
      <w:pPr>
        <w:tabs>
          <w:tab w:val="num" w:pos="2880"/>
        </w:tabs>
        <w:ind w:left="2880" w:hanging="360"/>
      </w:pPr>
      <w:rPr>
        <w:rFonts w:ascii="Symbol" w:hAnsi="Symbol" w:hint="default"/>
        <w:sz w:val="20"/>
      </w:rPr>
    </w:lvl>
    <w:lvl w:ilvl="4" w:tplc="BE62449E" w:tentative="1">
      <w:start w:val="1"/>
      <w:numFmt w:val="bullet"/>
      <w:lvlText w:val=""/>
      <w:lvlJc w:val="left"/>
      <w:pPr>
        <w:tabs>
          <w:tab w:val="num" w:pos="3600"/>
        </w:tabs>
        <w:ind w:left="3600" w:hanging="360"/>
      </w:pPr>
      <w:rPr>
        <w:rFonts w:ascii="Symbol" w:hAnsi="Symbol" w:hint="default"/>
        <w:sz w:val="20"/>
      </w:rPr>
    </w:lvl>
    <w:lvl w:ilvl="5" w:tplc="B642A10A" w:tentative="1">
      <w:start w:val="1"/>
      <w:numFmt w:val="bullet"/>
      <w:lvlText w:val=""/>
      <w:lvlJc w:val="left"/>
      <w:pPr>
        <w:tabs>
          <w:tab w:val="num" w:pos="4320"/>
        </w:tabs>
        <w:ind w:left="4320" w:hanging="360"/>
      </w:pPr>
      <w:rPr>
        <w:rFonts w:ascii="Symbol" w:hAnsi="Symbol" w:hint="default"/>
        <w:sz w:val="20"/>
      </w:rPr>
    </w:lvl>
    <w:lvl w:ilvl="6" w:tplc="634E0592" w:tentative="1">
      <w:start w:val="1"/>
      <w:numFmt w:val="bullet"/>
      <w:lvlText w:val=""/>
      <w:lvlJc w:val="left"/>
      <w:pPr>
        <w:tabs>
          <w:tab w:val="num" w:pos="5040"/>
        </w:tabs>
        <w:ind w:left="5040" w:hanging="360"/>
      </w:pPr>
      <w:rPr>
        <w:rFonts w:ascii="Symbol" w:hAnsi="Symbol" w:hint="default"/>
        <w:sz w:val="20"/>
      </w:rPr>
    </w:lvl>
    <w:lvl w:ilvl="7" w:tplc="1408E1C0" w:tentative="1">
      <w:start w:val="1"/>
      <w:numFmt w:val="bullet"/>
      <w:lvlText w:val=""/>
      <w:lvlJc w:val="left"/>
      <w:pPr>
        <w:tabs>
          <w:tab w:val="num" w:pos="5760"/>
        </w:tabs>
        <w:ind w:left="5760" w:hanging="360"/>
      </w:pPr>
      <w:rPr>
        <w:rFonts w:ascii="Symbol" w:hAnsi="Symbol" w:hint="default"/>
        <w:sz w:val="20"/>
      </w:rPr>
    </w:lvl>
    <w:lvl w:ilvl="8" w:tplc="FEA21E2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8C7885"/>
    <w:multiLevelType w:val="hybridMultilevel"/>
    <w:tmpl w:val="946A3D2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92779B"/>
    <w:multiLevelType w:val="multilevel"/>
    <w:tmpl w:val="F0488234"/>
    <w:lvl w:ilvl="0">
      <w:start w:val="1"/>
      <w:numFmt w:val="none"/>
      <w:lvlText w:val="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BF31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6019DE"/>
    <w:multiLevelType w:val="hybridMultilevel"/>
    <w:tmpl w:val="FCE2F0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0B124B"/>
    <w:multiLevelType w:val="hybridMultilevel"/>
    <w:tmpl w:val="F262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702327"/>
    <w:multiLevelType w:val="hybridMultilevel"/>
    <w:tmpl w:val="82F0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CC78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3917C4"/>
    <w:multiLevelType w:val="multilevel"/>
    <w:tmpl w:val="5BB83F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2F2FC8"/>
    <w:multiLevelType w:val="hybridMultilevel"/>
    <w:tmpl w:val="839C61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B52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0E5474"/>
    <w:multiLevelType w:val="multilevel"/>
    <w:tmpl w:val="F4DE7292"/>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3C0623"/>
    <w:multiLevelType w:val="multilevel"/>
    <w:tmpl w:val="F13AF5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80F0F"/>
    <w:multiLevelType w:val="multilevel"/>
    <w:tmpl w:val="F13AF5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CDE6B29"/>
    <w:multiLevelType w:val="multilevel"/>
    <w:tmpl w:val="F13AF5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D5E2A68"/>
    <w:multiLevelType w:val="hybridMultilevel"/>
    <w:tmpl w:val="3CF84E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8408A"/>
    <w:multiLevelType w:val="multilevel"/>
    <w:tmpl w:val="F0488234"/>
    <w:lvl w:ilvl="0">
      <w:start w:val="1"/>
      <w:numFmt w:val="none"/>
      <w:lvlText w:val="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10C61DB"/>
    <w:multiLevelType w:val="hybridMultilevel"/>
    <w:tmpl w:val="B26E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F90464"/>
    <w:multiLevelType w:val="multilevel"/>
    <w:tmpl w:val="F0488234"/>
    <w:lvl w:ilvl="0">
      <w:start w:val="1"/>
      <w:numFmt w:val="none"/>
      <w:lvlText w:val="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6041F4"/>
    <w:multiLevelType w:val="multilevel"/>
    <w:tmpl w:val="F0488234"/>
    <w:lvl w:ilvl="0">
      <w:start w:val="1"/>
      <w:numFmt w:val="none"/>
      <w:lvlText w:val="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154E5E"/>
    <w:multiLevelType w:val="multilevel"/>
    <w:tmpl w:val="F13AF5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E57BDF"/>
    <w:multiLevelType w:val="hybridMultilevel"/>
    <w:tmpl w:val="EC6471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C1691"/>
    <w:multiLevelType w:val="multilevel"/>
    <w:tmpl w:val="F0488234"/>
    <w:lvl w:ilvl="0">
      <w:start w:val="1"/>
      <w:numFmt w:val="none"/>
      <w:lvlText w:val="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C6D4285"/>
    <w:multiLevelType w:val="multilevel"/>
    <w:tmpl w:val="F13AF5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46086A"/>
    <w:multiLevelType w:val="multilevel"/>
    <w:tmpl w:val="5BB83FFC"/>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691DFD"/>
    <w:multiLevelType w:val="hybridMultilevel"/>
    <w:tmpl w:val="31F00C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91D6C"/>
    <w:multiLevelType w:val="multilevel"/>
    <w:tmpl w:val="F0488234"/>
    <w:lvl w:ilvl="0">
      <w:start w:val="1"/>
      <w:numFmt w:val="none"/>
      <w:lvlText w:val="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7070D4"/>
    <w:multiLevelType w:val="hybridMultilevel"/>
    <w:tmpl w:val="63DC63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596B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614136"/>
    <w:multiLevelType w:val="hybridMultilevel"/>
    <w:tmpl w:val="958C82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F473C4"/>
    <w:multiLevelType w:val="hybridMultilevel"/>
    <w:tmpl w:val="EDE6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3F62D6"/>
    <w:multiLevelType w:val="hybridMultilevel"/>
    <w:tmpl w:val="13F61E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2946B9"/>
    <w:multiLevelType w:val="multilevel"/>
    <w:tmpl w:val="DE24C92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851B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DE4C47"/>
    <w:multiLevelType w:val="hybridMultilevel"/>
    <w:tmpl w:val="0C404AF6"/>
    <w:lvl w:ilvl="0" w:tplc="33581576">
      <w:start w:val="1"/>
      <w:numFmt w:val="bullet"/>
      <w:lvlText w:val=""/>
      <w:lvlJc w:val="left"/>
      <w:pPr>
        <w:tabs>
          <w:tab w:val="num" w:pos="720"/>
        </w:tabs>
        <w:ind w:left="720" w:hanging="360"/>
      </w:pPr>
      <w:rPr>
        <w:rFonts w:ascii="Symbol" w:hAnsi="Symbol" w:hint="default"/>
        <w:sz w:val="20"/>
      </w:rPr>
    </w:lvl>
    <w:lvl w:ilvl="1" w:tplc="BF5C9FF8" w:tentative="1">
      <w:start w:val="1"/>
      <w:numFmt w:val="bullet"/>
      <w:lvlText w:val=""/>
      <w:lvlJc w:val="left"/>
      <w:pPr>
        <w:tabs>
          <w:tab w:val="num" w:pos="1440"/>
        </w:tabs>
        <w:ind w:left="1440" w:hanging="360"/>
      </w:pPr>
      <w:rPr>
        <w:rFonts w:ascii="Symbol" w:hAnsi="Symbol" w:hint="default"/>
        <w:sz w:val="20"/>
      </w:rPr>
    </w:lvl>
    <w:lvl w:ilvl="2" w:tplc="7532A3BC" w:tentative="1">
      <w:start w:val="1"/>
      <w:numFmt w:val="bullet"/>
      <w:lvlText w:val=""/>
      <w:lvlJc w:val="left"/>
      <w:pPr>
        <w:tabs>
          <w:tab w:val="num" w:pos="2160"/>
        </w:tabs>
        <w:ind w:left="2160" w:hanging="360"/>
      </w:pPr>
      <w:rPr>
        <w:rFonts w:ascii="Symbol" w:hAnsi="Symbol" w:hint="default"/>
        <w:sz w:val="20"/>
      </w:rPr>
    </w:lvl>
    <w:lvl w:ilvl="3" w:tplc="D924BB5E" w:tentative="1">
      <w:start w:val="1"/>
      <w:numFmt w:val="bullet"/>
      <w:lvlText w:val=""/>
      <w:lvlJc w:val="left"/>
      <w:pPr>
        <w:tabs>
          <w:tab w:val="num" w:pos="2880"/>
        </w:tabs>
        <w:ind w:left="2880" w:hanging="360"/>
      </w:pPr>
      <w:rPr>
        <w:rFonts w:ascii="Symbol" w:hAnsi="Symbol" w:hint="default"/>
        <w:sz w:val="20"/>
      </w:rPr>
    </w:lvl>
    <w:lvl w:ilvl="4" w:tplc="89EEF178" w:tentative="1">
      <w:start w:val="1"/>
      <w:numFmt w:val="bullet"/>
      <w:lvlText w:val=""/>
      <w:lvlJc w:val="left"/>
      <w:pPr>
        <w:tabs>
          <w:tab w:val="num" w:pos="3600"/>
        </w:tabs>
        <w:ind w:left="3600" w:hanging="360"/>
      </w:pPr>
      <w:rPr>
        <w:rFonts w:ascii="Symbol" w:hAnsi="Symbol" w:hint="default"/>
        <w:sz w:val="20"/>
      </w:rPr>
    </w:lvl>
    <w:lvl w:ilvl="5" w:tplc="2A964266" w:tentative="1">
      <w:start w:val="1"/>
      <w:numFmt w:val="bullet"/>
      <w:lvlText w:val=""/>
      <w:lvlJc w:val="left"/>
      <w:pPr>
        <w:tabs>
          <w:tab w:val="num" w:pos="4320"/>
        </w:tabs>
        <w:ind w:left="4320" w:hanging="360"/>
      </w:pPr>
      <w:rPr>
        <w:rFonts w:ascii="Symbol" w:hAnsi="Symbol" w:hint="default"/>
        <w:sz w:val="20"/>
      </w:rPr>
    </w:lvl>
    <w:lvl w:ilvl="6" w:tplc="A514663E" w:tentative="1">
      <w:start w:val="1"/>
      <w:numFmt w:val="bullet"/>
      <w:lvlText w:val=""/>
      <w:lvlJc w:val="left"/>
      <w:pPr>
        <w:tabs>
          <w:tab w:val="num" w:pos="5040"/>
        </w:tabs>
        <w:ind w:left="5040" w:hanging="360"/>
      </w:pPr>
      <w:rPr>
        <w:rFonts w:ascii="Symbol" w:hAnsi="Symbol" w:hint="default"/>
        <w:sz w:val="20"/>
      </w:rPr>
    </w:lvl>
    <w:lvl w:ilvl="7" w:tplc="B562F3A8" w:tentative="1">
      <w:start w:val="1"/>
      <w:numFmt w:val="bullet"/>
      <w:lvlText w:val=""/>
      <w:lvlJc w:val="left"/>
      <w:pPr>
        <w:tabs>
          <w:tab w:val="num" w:pos="5760"/>
        </w:tabs>
        <w:ind w:left="5760" w:hanging="360"/>
      </w:pPr>
      <w:rPr>
        <w:rFonts w:ascii="Symbol" w:hAnsi="Symbol" w:hint="default"/>
        <w:sz w:val="20"/>
      </w:rPr>
    </w:lvl>
    <w:lvl w:ilvl="8" w:tplc="3796020C"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592551"/>
    <w:multiLevelType w:val="hybridMultilevel"/>
    <w:tmpl w:val="996EB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083DCF"/>
    <w:multiLevelType w:val="hybridMultilevel"/>
    <w:tmpl w:val="E794BD02"/>
    <w:lvl w:ilvl="0" w:tplc="D304B8BE">
      <w:start w:val="1"/>
      <w:numFmt w:val="upperRoman"/>
      <w:lvlText w:val="%1."/>
      <w:lvlJc w:val="left"/>
      <w:pPr>
        <w:ind w:left="720" w:hanging="720"/>
      </w:pPr>
      <w:rPr>
        <w:rFonts w:hint="default"/>
        <w:b/>
        <w:color w:val="16385E" w:themeColor="accent3"/>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08747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567570"/>
    <w:multiLevelType w:val="multilevel"/>
    <w:tmpl w:val="F0488234"/>
    <w:lvl w:ilvl="0">
      <w:start w:val="1"/>
      <w:numFmt w:val="none"/>
      <w:lvlText w:val="3."/>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273CC4"/>
    <w:multiLevelType w:val="hybridMultilevel"/>
    <w:tmpl w:val="F6862DA2"/>
    <w:lvl w:ilvl="0" w:tplc="4E14C186">
      <w:start w:val="1"/>
      <w:numFmt w:val="bullet"/>
      <w:lvlText w:val=""/>
      <w:lvlJc w:val="left"/>
      <w:pPr>
        <w:tabs>
          <w:tab w:val="num" w:pos="720"/>
        </w:tabs>
        <w:ind w:left="720" w:hanging="360"/>
      </w:pPr>
      <w:rPr>
        <w:rFonts w:ascii="Symbol" w:hAnsi="Symbol" w:hint="default"/>
        <w:sz w:val="20"/>
      </w:rPr>
    </w:lvl>
    <w:lvl w:ilvl="1" w:tplc="C8F8513A" w:tentative="1">
      <w:start w:val="1"/>
      <w:numFmt w:val="bullet"/>
      <w:lvlText w:val=""/>
      <w:lvlJc w:val="left"/>
      <w:pPr>
        <w:tabs>
          <w:tab w:val="num" w:pos="1440"/>
        </w:tabs>
        <w:ind w:left="1440" w:hanging="360"/>
      </w:pPr>
      <w:rPr>
        <w:rFonts w:ascii="Symbol" w:hAnsi="Symbol" w:hint="default"/>
        <w:sz w:val="20"/>
      </w:rPr>
    </w:lvl>
    <w:lvl w:ilvl="2" w:tplc="947863F2" w:tentative="1">
      <w:start w:val="1"/>
      <w:numFmt w:val="bullet"/>
      <w:lvlText w:val=""/>
      <w:lvlJc w:val="left"/>
      <w:pPr>
        <w:tabs>
          <w:tab w:val="num" w:pos="2160"/>
        </w:tabs>
        <w:ind w:left="2160" w:hanging="360"/>
      </w:pPr>
      <w:rPr>
        <w:rFonts w:ascii="Symbol" w:hAnsi="Symbol" w:hint="default"/>
        <w:sz w:val="20"/>
      </w:rPr>
    </w:lvl>
    <w:lvl w:ilvl="3" w:tplc="CC66E2F8" w:tentative="1">
      <w:start w:val="1"/>
      <w:numFmt w:val="bullet"/>
      <w:lvlText w:val=""/>
      <w:lvlJc w:val="left"/>
      <w:pPr>
        <w:tabs>
          <w:tab w:val="num" w:pos="2880"/>
        </w:tabs>
        <w:ind w:left="2880" w:hanging="360"/>
      </w:pPr>
      <w:rPr>
        <w:rFonts w:ascii="Symbol" w:hAnsi="Symbol" w:hint="default"/>
        <w:sz w:val="20"/>
      </w:rPr>
    </w:lvl>
    <w:lvl w:ilvl="4" w:tplc="02C22E10" w:tentative="1">
      <w:start w:val="1"/>
      <w:numFmt w:val="bullet"/>
      <w:lvlText w:val=""/>
      <w:lvlJc w:val="left"/>
      <w:pPr>
        <w:tabs>
          <w:tab w:val="num" w:pos="3600"/>
        </w:tabs>
        <w:ind w:left="3600" w:hanging="360"/>
      </w:pPr>
      <w:rPr>
        <w:rFonts w:ascii="Symbol" w:hAnsi="Symbol" w:hint="default"/>
        <w:sz w:val="20"/>
      </w:rPr>
    </w:lvl>
    <w:lvl w:ilvl="5" w:tplc="8A6E436A" w:tentative="1">
      <w:start w:val="1"/>
      <w:numFmt w:val="bullet"/>
      <w:lvlText w:val=""/>
      <w:lvlJc w:val="left"/>
      <w:pPr>
        <w:tabs>
          <w:tab w:val="num" w:pos="4320"/>
        </w:tabs>
        <w:ind w:left="4320" w:hanging="360"/>
      </w:pPr>
      <w:rPr>
        <w:rFonts w:ascii="Symbol" w:hAnsi="Symbol" w:hint="default"/>
        <w:sz w:val="20"/>
      </w:rPr>
    </w:lvl>
    <w:lvl w:ilvl="6" w:tplc="B6C6704A" w:tentative="1">
      <w:start w:val="1"/>
      <w:numFmt w:val="bullet"/>
      <w:lvlText w:val=""/>
      <w:lvlJc w:val="left"/>
      <w:pPr>
        <w:tabs>
          <w:tab w:val="num" w:pos="5040"/>
        </w:tabs>
        <w:ind w:left="5040" w:hanging="360"/>
      </w:pPr>
      <w:rPr>
        <w:rFonts w:ascii="Symbol" w:hAnsi="Symbol" w:hint="default"/>
        <w:sz w:val="20"/>
      </w:rPr>
    </w:lvl>
    <w:lvl w:ilvl="7" w:tplc="3FD2A712" w:tentative="1">
      <w:start w:val="1"/>
      <w:numFmt w:val="bullet"/>
      <w:lvlText w:val=""/>
      <w:lvlJc w:val="left"/>
      <w:pPr>
        <w:tabs>
          <w:tab w:val="num" w:pos="5760"/>
        </w:tabs>
        <w:ind w:left="5760" w:hanging="360"/>
      </w:pPr>
      <w:rPr>
        <w:rFonts w:ascii="Symbol" w:hAnsi="Symbol" w:hint="default"/>
        <w:sz w:val="20"/>
      </w:rPr>
    </w:lvl>
    <w:lvl w:ilvl="8" w:tplc="D5A0F076"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D61A92"/>
    <w:multiLevelType w:val="multilevel"/>
    <w:tmpl w:val="F13AF5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8"/>
  </w:num>
  <w:num w:numId="3">
    <w:abstractNumId w:val="34"/>
  </w:num>
  <w:num w:numId="4">
    <w:abstractNumId w:val="38"/>
  </w:num>
  <w:num w:numId="5">
    <w:abstractNumId w:val="40"/>
  </w:num>
  <w:num w:numId="6">
    <w:abstractNumId w:val="36"/>
  </w:num>
  <w:num w:numId="7">
    <w:abstractNumId w:val="44"/>
  </w:num>
  <w:num w:numId="8">
    <w:abstractNumId w:val="0"/>
  </w:num>
  <w:num w:numId="9">
    <w:abstractNumId w:val="45"/>
  </w:num>
  <w:num w:numId="10">
    <w:abstractNumId w:val="39"/>
  </w:num>
  <w:num w:numId="11">
    <w:abstractNumId w:val="14"/>
  </w:num>
  <w:num w:numId="12">
    <w:abstractNumId w:val="8"/>
  </w:num>
  <w:num w:numId="13">
    <w:abstractNumId w:val="15"/>
  </w:num>
  <w:num w:numId="14">
    <w:abstractNumId w:val="26"/>
  </w:num>
  <w:num w:numId="15">
    <w:abstractNumId w:val="10"/>
  </w:num>
  <w:num w:numId="16">
    <w:abstractNumId w:val="43"/>
  </w:num>
  <w:num w:numId="17">
    <w:abstractNumId w:val="48"/>
  </w:num>
  <w:num w:numId="18">
    <w:abstractNumId w:val="9"/>
  </w:num>
  <w:num w:numId="19">
    <w:abstractNumId w:val="5"/>
  </w:num>
  <w:num w:numId="20">
    <w:abstractNumId w:val="13"/>
  </w:num>
  <w:num w:numId="21">
    <w:abstractNumId w:val="24"/>
  </w:num>
  <w:num w:numId="22">
    <w:abstractNumId w:val="46"/>
  </w:num>
  <w:num w:numId="23">
    <w:abstractNumId w:val="37"/>
  </w:num>
  <w:num w:numId="24">
    <w:abstractNumId w:val="20"/>
  </w:num>
  <w:num w:numId="25">
    <w:abstractNumId w:val="16"/>
  </w:num>
  <w:num w:numId="26">
    <w:abstractNumId w:val="30"/>
  </w:num>
  <w:num w:numId="27">
    <w:abstractNumId w:val="3"/>
  </w:num>
  <w:num w:numId="28">
    <w:abstractNumId w:val="23"/>
  </w:num>
  <w:num w:numId="29">
    <w:abstractNumId w:val="35"/>
  </w:num>
  <w:num w:numId="30">
    <w:abstractNumId w:val="17"/>
  </w:num>
  <w:num w:numId="31">
    <w:abstractNumId w:val="41"/>
  </w:num>
  <w:num w:numId="32">
    <w:abstractNumId w:val="28"/>
  </w:num>
  <w:num w:numId="33">
    <w:abstractNumId w:val="42"/>
  </w:num>
  <w:num w:numId="34">
    <w:abstractNumId w:val="29"/>
  </w:num>
  <w:num w:numId="35">
    <w:abstractNumId w:val="25"/>
  </w:num>
  <w:num w:numId="36">
    <w:abstractNumId w:val="12"/>
  </w:num>
  <w:num w:numId="37">
    <w:abstractNumId w:val="22"/>
  </w:num>
  <w:num w:numId="38">
    <w:abstractNumId w:val="27"/>
  </w:num>
  <w:num w:numId="39">
    <w:abstractNumId w:val="19"/>
  </w:num>
  <w:num w:numId="40">
    <w:abstractNumId w:val="2"/>
  </w:num>
  <w:num w:numId="41">
    <w:abstractNumId w:val="31"/>
  </w:num>
  <w:num w:numId="42">
    <w:abstractNumId w:val="4"/>
  </w:num>
  <w:num w:numId="43">
    <w:abstractNumId w:val="32"/>
  </w:num>
  <w:num w:numId="44">
    <w:abstractNumId w:val="47"/>
  </w:num>
  <w:num w:numId="45">
    <w:abstractNumId w:val="7"/>
  </w:num>
  <w:num w:numId="46">
    <w:abstractNumId w:val="21"/>
  </w:num>
  <w:num w:numId="47">
    <w:abstractNumId w:val="6"/>
  </w:num>
  <w:num w:numId="48">
    <w:abstractNumId w:val="33"/>
  </w:num>
  <w:num w:numId="49">
    <w:abstractNumId w:val="49"/>
  </w:num>
  <w:num w:numId="50">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6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17"/>
    <w:rsid w:val="000011BB"/>
    <w:rsid w:val="00002615"/>
    <w:rsid w:val="0000575B"/>
    <w:rsid w:val="00007EDD"/>
    <w:rsid w:val="00010569"/>
    <w:rsid w:val="0001130F"/>
    <w:rsid w:val="00012B17"/>
    <w:rsid w:val="0001465F"/>
    <w:rsid w:val="00016D26"/>
    <w:rsid w:val="00022FC8"/>
    <w:rsid w:val="000253AD"/>
    <w:rsid w:val="000260FD"/>
    <w:rsid w:val="00030997"/>
    <w:rsid w:val="00031525"/>
    <w:rsid w:val="00032077"/>
    <w:rsid w:val="00034088"/>
    <w:rsid w:val="000350D1"/>
    <w:rsid w:val="0003703E"/>
    <w:rsid w:val="000415A9"/>
    <w:rsid w:val="000432DD"/>
    <w:rsid w:val="0004428E"/>
    <w:rsid w:val="00056AF7"/>
    <w:rsid w:val="00057397"/>
    <w:rsid w:val="00057A70"/>
    <w:rsid w:val="000718EF"/>
    <w:rsid w:val="0007250E"/>
    <w:rsid w:val="00072A08"/>
    <w:rsid w:val="000742F9"/>
    <w:rsid w:val="00074A4E"/>
    <w:rsid w:val="00074BC0"/>
    <w:rsid w:val="0007731E"/>
    <w:rsid w:val="0008134B"/>
    <w:rsid w:val="00085860"/>
    <w:rsid w:val="00085E7A"/>
    <w:rsid w:val="000931E6"/>
    <w:rsid w:val="00096764"/>
    <w:rsid w:val="000A0E23"/>
    <w:rsid w:val="000A5CAC"/>
    <w:rsid w:val="000B036D"/>
    <w:rsid w:val="000B1C9A"/>
    <w:rsid w:val="000B51C3"/>
    <w:rsid w:val="000B59F6"/>
    <w:rsid w:val="000B6358"/>
    <w:rsid w:val="000B666F"/>
    <w:rsid w:val="000C3116"/>
    <w:rsid w:val="000C3528"/>
    <w:rsid w:val="000C623F"/>
    <w:rsid w:val="000C7675"/>
    <w:rsid w:val="000C7C10"/>
    <w:rsid w:val="000D2438"/>
    <w:rsid w:val="000D4444"/>
    <w:rsid w:val="000D510B"/>
    <w:rsid w:val="000F12E1"/>
    <w:rsid w:val="000F264F"/>
    <w:rsid w:val="000F531D"/>
    <w:rsid w:val="000F5AEE"/>
    <w:rsid w:val="000F6369"/>
    <w:rsid w:val="000F7270"/>
    <w:rsid w:val="00102763"/>
    <w:rsid w:val="0010368C"/>
    <w:rsid w:val="0010789E"/>
    <w:rsid w:val="00111B3B"/>
    <w:rsid w:val="0011271C"/>
    <w:rsid w:val="00117E5B"/>
    <w:rsid w:val="00124205"/>
    <w:rsid w:val="0012422A"/>
    <w:rsid w:val="0012718E"/>
    <w:rsid w:val="00131694"/>
    <w:rsid w:val="00132688"/>
    <w:rsid w:val="00135E51"/>
    <w:rsid w:val="00145F48"/>
    <w:rsid w:val="00152365"/>
    <w:rsid w:val="0016433D"/>
    <w:rsid w:val="00165E8D"/>
    <w:rsid w:val="0016658C"/>
    <w:rsid w:val="00167224"/>
    <w:rsid w:val="0017682B"/>
    <w:rsid w:val="00181E65"/>
    <w:rsid w:val="001875F9"/>
    <w:rsid w:val="0019114F"/>
    <w:rsid w:val="00192E72"/>
    <w:rsid w:val="001A17DC"/>
    <w:rsid w:val="001A5B13"/>
    <w:rsid w:val="001C25E6"/>
    <w:rsid w:val="001D0850"/>
    <w:rsid w:val="001D0EF9"/>
    <w:rsid w:val="001D1B46"/>
    <w:rsid w:val="001D1CB0"/>
    <w:rsid w:val="001E08B1"/>
    <w:rsid w:val="001F0B08"/>
    <w:rsid w:val="001F3FEF"/>
    <w:rsid w:val="001F40E4"/>
    <w:rsid w:val="0020154C"/>
    <w:rsid w:val="00204489"/>
    <w:rsid w:val="002048F0"/>
    <w:rsid w:val="00206DB6"/>
    <w:rsid w:val="002104EE"/>
    <w:rsid w:val="00210A82"/>
    <w:rsid w:val="002113CB"/>
    <w:rsid w:val="00222305"/>
    <w:rsid w:val="00222CD6"/>
    <w:rsid w:val="00231B69"/>
    <w:rsid w:val="00234B72"/>
    <w:rsid w:val="002363C2"/>
    <w:rsid w:val="00237530"/>
    <w:rsid w:val="00240142"/>
    <w:rsid w:val="00244049"/>
    <w:rsid w:val="002447C1"/>
    <w:rsid w:val="0024698A"/>
    <w:rsid w:val="00253CB8"/>
    <w:rsid w:val="002550AC"/>
    <w:rsid w:val="00260721"/>
    <w:rsid w:val="0026171C"/>
    <w:rsid w:val="00265C3D"/>
    <w:rsid w:val="00266EBC"/>
    <w:rsid w:val="0026787D"/>
    <w:rsid w:val="00267C61"/>
    <w:rsid w:val="002703A3"/>
    <w:rsid w:val="0027068D"/>
    <w:rsid w:val="00272B7F"/>
    <w:rsid w:val="002807C5"/>
    <w:rsid w:val="00283F90"/>
    <w:rsid w:val="0029131A"/>
    <w:rsid w:val="00293472"/>
    <w:rsid w:val="00293B1B"/>
    <w:rsid w:val="002957AD"/>
    <w:rsid w:val="002A3EF7"/>
    <w:rsid w:val="002A5104"/>
    <w:rsid w:val="002B00E3"/>
    <w:rsid w:val="002B1AF2"/>
    <w:rsid w:val="002B3170"/>
    <w:rsid w:val="002B349A"/>
    <w:rsid w:val="002B3933"/>
    <w:rsid w:val="002B423F"/>
    <w:rsid w:val="002B505D"/>
    <w:rsid w:val="002C04D1"/>
    <w:rsid w:val="002C08FE"/>
    <w:rsid w:val="002C090A"/>
    <w:rsid w:val="002C1BF5"/>
    <w:rsid w:val="002C36D9"/>
    <w:rsid w:val="002D05E9"/>
    <w:rsid w:val="002D6B7F"/>
    <w:rsid w:val="002E0A26"/>
    <w:rsid w:val="002E4E9B"/>
    <w:rsid w:val="002E7EED"/>
    <w:rsid w:val="002F0F77"/>
    <w:rsid w:val="002F140D"/>
    <w:rsid w:val="002F508E"/>
    <w:rsid w:val="002F5294"/>
    <w:rsid w:val="0031119A"/>
    <w:rsid w:val="003137A5"/>
    <w:rsid w:val="0031463F"/>
    <w:rsid w:val="00317421"/>
    <w:rsid w:val="00324D8B"/>
    <w:rsid w:val="003310B9"/>
    <w:rsid w:val="00332B32"/>
    <w:rsid w:val="00332BA9"/>
    <w:rsid w:val="0033575D"/>
    <w:rsid w:val="00340E5E"/>
    <w:rsid w:val="00343524"/>
    <w:rsid w:val="0034445A"/>
    <w:rsid w:val="003459EF"/>
    <w:rsid w:val="00347B6D"/>
    <w:rsid w:val="003572CA"/>
    <w:rsid w:val="0035799A"/>
    <w:rsid w:val="0036554E"/>
    <w:rsid w:val="003667CF"/>
    <w:rsid w:val="00367C59"/>
    <w:rsid w:val="00372305"/>
    <w:rsid w:val="003903B9"/>
    <w:rsid w:val="00395701"/>
    <w:rsid w:val="0039577B"/>
    <w:rsid w:val="00396245"/>
    <w:rsid w:val="003966D7"/>
    <w:rsid w:val="003972F9"/>
    <w:rsid w:val="003A46CF"/>
    <w:rsid w:val="003A571F"/>
    <w:rsid w:val="003A6BD2"/>
    <w:rsid w:val="003A733F"/>
    <w:rsid w:val="003A79CC"/>
    <w:rsid w:val="003B0EB6"/>
    <w:rsid w:val="003B12A7"/>
    <w:rsid w:val="003B1FEC"/>
    <w:rsid w:val="003B2FFC"/>
    <w:rsid w:val="003C193B"/>
    <w:rsid w:val="003C1F14"/>
    <w:rsid w:val="003C2F11"/>
    <w:rsid w:val="003D0F18"/>
    <w:rsid w:val="003D7722"/>
    <w:rsid w:val="003D77EF"/>
    <w:rsid w:val="003E45E1"/>
    <w:rsid w:val="003F1387"/>
    <w:rsid w:val="003F37EE"/>
    <w:rsid w:val="003F4660"/>
    <w:rsid w:val="004008F2"/>
    <w:rsid w:val="00400C17"/>
    <w:rsid w:val="00412125"/>
    <w:rsid w:val="00421F84"/>
    <w:rsid w:val="00424610"/>
    <w:rsid w:val="00426F2D"/>
    <w:rsid w:val="004349DC"/>
    <w:rsid w:val="004351DE"/>
    <w:rsid w:val="0044074D"/>
    <w:rsid w:val="004411F5"/>
    <w:rsid w:val="00441FC4"/>
    <w:rsid w:val="00442A6C"/>
    <w:rsid w:val="00444F76"/>
    <w:rsid w:val="00447C25"/>
    <w:rsid w:val="00452C1F"/>
    <w:rsid w:val="00453B42"/>
    <w:rsid w:val="004606FB"/>
    <w:rsid w:val="00462F40"/>
    <w:rsid w:val="004665AC"/>
    <w:rsid w:val="00466C11"/>
    <w:rsid w:val="00470CB8"/>
    <w:rsid w:val="00471618"/>
    <w:rsid w:val="004733BF"/>
    <w:rsid w:val="00476D0B"/>
    <w:rsid w:val="00477B8F"/>
    <w:rsid w:val="004808BD"/>
    <w:rsid w:val="00482FB8"/>
    <w:rsid w:val="00483E03"/>
    <w:rsid w:val="004852F4"/>
    <w:rsid w:val="004900FC"/>
    <w:rsid w:val="004941BB"/>
    <w:rsid w:val="00497020"/>
    <w:rsid w:val="004A0C89"/>
    <w:rsid w:val="004A61CA"/>
    <w:rsid w:val="004B0804"/>
    <w:rsid w:val="004B1651"/>
    <w:rsid w:val="004B2177"/>
    <w:rsid w:val="004C0724"/>
    <w:rsid w:val="004C07C0"/>
    <w:rsid w:val="004C0A4F"/>
    <w:rsid w:val="004C0E9D"/>
    <w:rsid w:val="004C43E4"/>
    <w:rsid w:val="004C6A86"/>
    <w:rsid w:val="004E07B7"/>
    <w:rsid w:val="004E5842"/>
    <w:rsid w:val="004F1540"/>
    <w:rsid w:val="004F3384"/>
    <w:rsid w:val="004F7E29"/>
    <w:rsid w:val="00502D2C"/>
    <w:rsid w:val="00513715"/>
    <w:rsid w:val="00522EE6"/>
    <w:rsid w:val="00541DA1"/>
    <w:rsid w:val="00543104"/>
    <w:rsid w:val="00545570"/>
    <w:rsid w:val="00546500"/>
    <w:rsid w:val="005465B7"/>
    <w:rsid w:val="00550145"/>
    <w:rsid w:val="005522E4"/>
    <w:rsid w:val="00552C21"/>
    <w:rsid w:val="00552D19"/>
    <w:rsid w:val="0055708E"/>
    <w:rsid w:val="00560B8C"/>
    <w:rsid w:val="00561A71"/>
    <w:rsid w:val="00562495"/>
    <w:rsid w:val="005648D4"/>
    <w:rsid w:val="00580D0D"/>
    <w:rsid w:val="00581CA2"/>
    <w:rsid w:val="00582243"/>
    <w:rsid w:val="00585E4A"/>
    <w:rsid w:val="00587C73"/>
    <w:rsid w:val="00596AD5"/>
    <w:rsid w:val="005A1B67"/>
    <w:rsid w:val="005A5855"/>
    <w:rsid w:val="005A5BE9"/>
    <w:rsid w:val="005D08D6"/>
    <w:rsid w:val="005D12DB"/>
    <w:rsid w:val="005D2ABC"/>
    <w:rsid w:val="005E6D26"/>
    <w:rsid w:val="005F17DF"/>
    <w:rsid w:val="005F2200"/>
    <w:rsid w:val="005F4524"/>
    <w:rsid w:val="00603BB1"/>
    <w:rsid w:val="0061277A"/>
    <w:rsid w:val="00615191"/>
    <w:rsid w:val="00622FA2"/>
    <w:rsid w:val="00624950"/>
    <w:rsid w:val="00625AAE"/>
    <w:rsid w:val="00631806"/>
    <w:rsid w:val="00632A6E"/>
    <w:rsid w:val="00632BF9"/>
    <w:rsid w:val="0063456F"/>
    <w:rsid w:val="00641146"/>
    <w:rsid w:val="006432B3"/>
    <w:rsid w:val="006447FA"/>
    <w:rsid w:val="00647C9B"/>
    <w:rsid w:val="00647CE3"/>
    <w:rsid w:val="00650952"/>
    <w:rsid w:val="0065273B"/>
    <w:rsid w:val="0065673D"/>
    <w:rsid w:val="00660F28"/>
    <w:rsid w:val="00661A65"/>
    <w:rsid w:val="0066383A"/>
    <w:rsid w:val="00663FA1"/>
    <w:rsid w:val="0066514B"/>
    <w:rsid w:val="006673CF"/>
    <w:rsid w:val="00667BC5"/>
    <w:rsid w:val="00684798"/>
    <w:rsid w:val="006847D0"/>
    <w:rsid w:val="00685705"/>
    <w:rsid w:val="00686CE9"/>
    <w:rsid w:val="0068775A"/>
    <w:rsid w:val="0069655E"/>
    <w:rsid w:val="0069751E"/>
    <w:rsid w:val="006A1DA7"/>
    <w:rsid w:val="006A2A22"/>
    <w:rsid w:val="006A5F79"/>
    <w:rsid w:val="006A6625"/>
    <w:rsid w:val="006B0939"/>
    <w:rsid w:val="006B2285"/>
    <w:rsid w:val="006B3F2E"/>
    <w:rsid w:val="006C5FB1"/>
    <w:rsid w:val="006C655A"/>
    <w:rsid w:val="006E0430"/>
    <w:rsid w:val="006E067B"/>
    <w:rsid w:val="006E3B14"/>
    <w:rsid w:val="006E3E8B"/>
    <w:rsid w:val="006F0095"/>
    <w:rsid w:val="006F495D"/>
    <w:rsid w:val="006F497F"/>
    <w:rsid w:val="006F533E"/>
    <w:rsid w:val="006F6D19"/>
    <w:rsid w:val="006F7479"/>
    <w:rsid w:val="007035B1"/>
    <w:rsid w:val="00707DEE"/>
    <w:rsid w:val="00710AAF"/>
    <w:rsid w:val="00714A62"/>
    <w:rsid w:val="00717D18"/>
    <w:rsid w:val="0072387B"/>
    <w:rsid w:val="00725E6F"/>
    <w:rsid w:val="0073193E"/>
    <w:rsid w:val="00734354"/>
    <w:rsid w:val="0073787D"/>
    <w:rsid w:val="00737EEB"/>
    <w:rsid w:val="00745335"/>
    <w:rsid w:val="007561F8"/>
    <w:rsid w:val="00761F98"/>
    <w:rsid w:val="00763B75"/>
    <w:rsid w:val="007644B3"/>
    <w:rsid w:val="00771036"/>
    <w:rsid w:val="00773001"/>
    <w:rsid w:val="00774A9A"/>
    <w:rsid w:val="00774FDE"/>
    <w:rsid w:val="007758D5"/>
    <w:rsid w:val="007920D9"/>
    <w:rsid w:val="00792AEA"/>
    <w:rsid w:val="007A1B58"/>
    <w:rsid w:val="007A5FD3"/>
    <w:rsid w:val="007A7979"/>
    <w:rsid w:val="007B1A4F"/>
    <w:rsid w:val="007B30AD"/>
    <w:rsid w:val="007B35EF"/>
    <w:rsid w:val="007C40CC"/>
    <w:rsid w:val="007C6F3C"/>
    <w:rsid w:val="007D0E7A"/>
    <w:rsid w:val="007D2AB7"/>
    <w:rsid w:val="007D505C"/>
    <w:rsid w:val="007D7D66"/>
    <w:rsid w:val="007F2D86"/>
    <w:rsid w:val="007F3A10"/>
    <w:rsid w:val="007F3FC5"/>
    <w:rsid w:val="007F48AE"/>
    <w:rsid w:val="007F5B8A"/>
    <w:rsid w:val="007F6EC9"/>
    <w:rsid w:val="007F7644"/>
    <w:rsid w:val="00802B7F"/>
    <w:rsid w:val="00803378"/>
    <w:rsid w:val="00804606"/>
    <w:rsid w:val="00804B1C"/>
    <w:rsid w:val="00805382"/>
    <w:rsid w:val="00810F67"/>
    <w:rsid w:val="00811910"/>
    <w:rsid w:val="008162D2"/>
    <w:rsid w:val="00824C30"/>
    <w:rsid w:val="00827579"/>
    <w:rsid w:val="00831A8E"/>
    <w:rsid w:val="00841793"/>
    <w:rsid w:val="00842124"/>
    <w:rsid w:val="008428B4"/>
    <w:rsid w:val="00847BB5"/>
    <w:rsid w:val="008568AA"/>
    <w:rsid w:val="00862529"/>
    <w:rsid w:val="00863B83"/>
    <w:rsid w:val="00865148"/>
    <w:rsid w:val="008659E4"/>
    <w:rsid w:val="008707C4"/>
    <w:rsid w:val="00871149"/>
    <w:rsid w:val="00871349"/>
    <w:rsid w:val="00875F71"/>
    <w:rsid w:val="00885120"/>
    <w:rsid w:val="00885D82"/>
    <w:rsid w:val="008873F4"/>
    <w:rsid w:val="00887AA0"/>
    <w:rsid w:val="008C1900"/>
    <w:rsid w:val="008C2398"/>
    <w:rsid w:val="008C37B8"/>
    <w:rsid w:val="008C6DD4"/>
    <w:rsid w:val="008D0CBD"/>
    <w:rsid w:val="008D1434"/>
    <w:rsid w:val="008D2065"/>
    <w:rsid w:val="008D2EB4"/>
    <w:rsid w:val="008E4F45"/>
    <w:rsid w:val="008E5F11"/>
    <w:rsid w:val="008F013F"/>
    <w:rsid w:val="008F02A1"/>
    <w:rsid w:val="008F2781"/>
    <w:rsid w:val="008F6077"/>
    <w:rsid w:val="008F6595"/>
    <w:rsid w:val="008F6CE9"/>
    <w:rsid w:val="00903602"/>
    <w:rsid w:val="009067C5"/>
    <w:rsid w:val="00907294"/>
    <w:rsid w:val="00907330"/>
    <w:rsid w:val="00907DC5"/>
    <w:rsid w:val="009102D8"/>
    <w:rsid w:val="0091054C"/>
    <w:rsid w:val="00915140"/>
    <w:rsid w:val="009224D7"/>
    <w:rsid w:val="009233CF"/>
    <w:rsid w:val="00927FC8"/>
    <w:rsid w:val="0093589A"/>
    <w:rsid w:val="00936551"/>
    <w:rsid w:val="00937781"/>
    <w:rsid w:val="009469D7"/>
    <w:rsid w:val="00946ABE"/>
    <w:rsid w:val="00950563"/>
    <w:rsid w:val="0095123D"/>
    <w:rsid w:val="00954F28"/>
    <w:rsid w:val="0096324E"/>
    <w:rsid w:val="00963C03"/>
    <w:rsid w:val="009661AC"/>
    <w:rsid w:val="0096777C"/>
    <w:rsid w:val="00970E6E"/>
    <w:rsid w:val="00972734"/>
    <w:rsid w:val="009747DD"/>
    <w:rsid w:val="009828D7"/>
    <w:rsid w:val="00983F53"/>
    <w:rsid w:val="00985A21"/>
    <w:rsid w:val="0098739F"/>
    <w:rsid w:val="009908CB"/>
    <w:rsid w:val="0099141B"/>
    <w:rsid w:val="009A22BB"/>
    <w:rsid w:val="009A7676"/>
    <w:rsid w:val="009B2AFD"/>
    <w:rsid w:val="009B38B5"/>
    <w:rsid w:val="009B3F3B"/>
    <w:rsid w:val="009C50E4"/>
    <w:rsid w:val="009C5545"/>
    <w:rsid w:val="009C6B6F"/>
    <w:rsid w:val="009D6952"/>
    <w:rsid w:val="009E6239"/>
    <w:rsid w:val="009E7094"/>
    <w:rsid w:val="009E7B84"/>
    <w:rsid w:val="009F0643"/>
    <w:rsid w:val="009F0BB1"/>
    <w:rsid w:val="009F2AE2"/>
    <w:rsid w:val="009F399A"/>
    <w:rsid w:val="009F4192"/>
    <w:rsid w:val="009F58C3"/>
    <w:rsid w:val="00A07F9D"/>
    <w:rsid w:val="00A10718"/>
    <w:rsid w:val="00A1329B"/>
    <w:rsid w:val="00A13BB9"/>
    <w:rsid w:val="00A14D19"/>
    <w:rsid w:val="00A15FC5"/>
    <w:rsid w:val="00A23BE6"/>
    <w:rsid w:val="00A23D28"/>
    <w:rsid w:val="00A267A7"/>
    <w:rsid w:val="00A27C71"/>
    <w:rsid w:val="00A359C6"/>
    <w:rsid w:val="00A407F7"/>
    <w:rsid w:val="00A41685"/>
    <w:rsid w:val="00A448C1"/>
    <w:rsid w:val="00A46B63"/>
    <w:rsid w:val="00A46E2B"/>
    <w:rsid w:val="00A50F05"/>
    <w:rsid w:val="00A52FF5"/>
    <w:rsid w:val="00A61C88"/>
    <w:rsid w:val="00A6380E"/>
    <w:rsid w:val="00A644B7"/>
    <w:rsid w:val="00A67B85"/>
    <w:rsid w:val="00A81175"/>
    <w:rsid w:val="00A811E5"/>
    <w:rsid w:val="00A85837"/>
    <w:rsid w:val="00A93E50"/>
    <w:rsid w:val="00AA4C35"/>
    <w:rsid w:val="00AC5943"/>
    <w:rsid w:val="00AC6898"/>
    <w:rsid w:val="00AD2162"/>
    <w:rsid w:val="00AD5359"/>
    <w:rsid w:val="00AD6021"/>
    <w:rsid w:val="00AE3523"/>
    <w:rsid w:val="00AE5BAC"/>
    <w:rsid w:val="00AE6F72"/>
    <w:rsid w:val="00AE7AC3"/>
    <w:rsid w:val="00AF366E"/>
    <w:rsid w:val="00AF3BB5"/>
    <w:rsid w:val="00AF546A"/>
    <w:rsid w:val="00AF5F25"/>
    <w:rsid w:val="00B10658"/>
    <w:rsid w:val="00B13575"/>
    <w:rsid w:val="00B13D45"/>
    <w:rsid w:val="00B15495"/>
    <w:rsid w:val="00B17226"/>
    <w:rsid w:val="00B17FEF"/>
    <w:rsid w:val="00B2308A"/>
    <w:rsid w:val="00B24D6E"/>
    <w:rsid w:val="00B25879"/>
    <w:rsid w:val="00B25B23"/>
    <w:rsid w:val="00B26973"/>
    <w:rsid w:val="00B315B8"/>
    <w:rsid w:val="00B32097"/>
    <w:rsid w:val="00B3374C"/>
    <w:rsid w:val="00B34812"/>
    <w:rsid w:val="00B34B31"/>
    <w:rsid w:val="00B41468"/>
    <w:rsid w:val="00B42AFA"/>
    <w:rsid w:val="00B556F8"/>
    <w:rsid w:val="00B56BE9"/>
    <w:rsid w:val="00B62400"/>
    <w:rsid w:val="00B62CA7"/>
    <w:rsid w:val="00B66CDB"/>
    <w:rsid w:val="00B7034C"/>
    <w:rsid w:val="00B7085C"/>
    <w:rsid w:val="00B74650"/>
    <w:rsid w:val="00B75E15"/>
    <w:rsid w:val="00B81E31"/>
    <w:rsid w:val="00B82CB8"/>
    <w:rsid w:val="00B84A43"/>
    <w:rsid w:val="00B84DAE"/>
    <w:rsid w:val="00B8557F"/>
    <w:rsid w:val="00B86011"/>
    <w:rsid w:val="00BA38BB"/>
    <w:rsid w:val="00BA6D95"/>
    <w:rsid w:val="00BA7CC7"/>
    <w:rsid w:val="00BB04DD"/>
    <w:rsid w:val="00BB075C"/>
    <w:rsid w:val="00BB6295"/>
    <w:rsid w:val="00BC05A7"/>
    <w:rsid w:val="00BC2095"/>
    <w:rsid w:val="00BC48ED"/>
    <w:rsid w:val="00BD5693"/>
    <w:rsid w:val="00BE2269"/>
    <w:rsid w:val="00BE2C46"/>
    <w:rsid w:val="00BE3619"/>
    <w:rsid w:val="00BE7934"/>
    <w:rsid w:val="00BF3556"/>
    <w:rsid w:val="00BF4229"/>
    <w:rsid w:val="00BF5A8E"/>
    <w:rsid w:val="00BF73B7"/>
    <w:rsid w:val="00C00D22"/>
    <w:rsid w:val="00C046AA"/>
    <w:rsid w:val="00C058C3"/>
    <w:rsid w:val="00C13A28"/>
    <w:rsid w:val="00C14037"/>
    <w:rsid w:val="00C14E2E"/>
    <w:rsid w:val="00C16789"/>
    <w:rsid w:val="00C21A6C"/>
    <w:rsid w:val="00C22612"/>
    <w:rsid w:val="00C23C5F"/>
    <w:rsid w:val="00C30511"/>
    <w:rsid w:val="00C316CE"/>
    <w:rsid w:val="00C44E1F"/>
    <w:rsid w:val="00C45013"/>
    <w:rsid w:val="00C51A23"/>
    <w:rsid w:val="00C641E7"/>
    <w:rsid w:val="00C71E68"/>
    <w:rsid w:val="00C734B8"/>
    <w:rsid w:val="00C750AB"/>
    <w:rsid w:val="00C8496A"/>
    <w:rsid w:val="00C91859"/>
    <w:rsid w:val="00CA3F96"/>
    <w:rsid w:val="00CA683C"/>
    <w:rsid w:val="00CB4B93"/>
    <w:rsid w:val="00CBC3FC"/>
    <w:rsid w:val="00CC2997"/>
    <w:rsid w:val="00CC4701"/>
    <w:rsid w:val="00CC622C"/>
    <w:rsid w:val="00CD0C8F"/>
    <w:rsid w:val="00CD5CBA"/>
    <w:rsid w:val="00CD6470"/>
    <w:rsid w:val="00CD78C5"/>
    <w:rsid w:val="00CE04E4"/>
    <w:rsid w:val="00CE3C77"/>
    <w:rsid w:val="00CE5129"/>
    <w:rsid w:val="00CE5AB9"/>
    <w:rsid w:val="00CF1E04"/>
    <w:rsid w:val="00CF455E"/>
    <w:rsid w:val="00D0156A"/>
    <w:rsid w:val="00D02376"/>
    <w:rsid w:val="00D04450"/>
    <w:rsid w:val="00D04CF2"/>
    <w:rsid w:val="00D05D22"/>
    <w:rsid w:val="00D06C0F"/>
    <w:rsid w:val="00D273FB"/>
    <w:rsid w:val="00D347CE"/>
    <w:rsid w:val="00D34A5D"/>
    <w:rsid w:val="00D356F9"/>
    <w:rsid w:val="00D35C8C"/>
    <w:rsid w:val="00D37A33"/>
    <w:rsid w:val="00D40261"/>
    <w:rsid w:val="00D41CEC"/>
    <w:rsid w:val="00D41F7F"/>
    <w:rsid w:val="00D43374"/>
    <w:rsid w:val="00D4778E"/>
    <w:rsid w:val="00D50C59"/>
    <w:rsid w:val="00D5544B"/>
    <w:rsid w:val="00D55D0A"/>
    <w:rsid w:val="00D57247"/>
    <w:rsid w:val="00D601B3"/>
    <w:rsid w:val="00D604D0"/>
    <w:rsid w:val="00D679D5"/>
    <w:rsid w:val="00D7414D"/>
    <w:rsid w:val="00D742F2"/>
    <w:rsid w:val="00D7457A"/>
    <w:rsid w:val="00D75838"/>
    <w:rsid w:val="00D827F0"/>
    <w:rsid w:val="00D82AC6"/>
    <w:rsid w:val="00D82BB9"/>
    <w:rsid w:val="00D849D4"/>
    <w:rsid w:val="00D901A1"/>
    <w:rsid w:val="00D94D45"/>
    <w:rsid w:val="00D97252"/>
    <w:rsid w:val="00DA5A99"/>
    <w:rsid w:val="00DB06C8"/>
    <w:rsid w:val="00DB199F"/>
    <w:rsid w:val="00DB40BD"/>
    <w:rsid w:val="00DC0306"/>
    <w:rsid w:val="00DC148E"/>
    <w:rsid w:val="00DC2AF0"/>
    <w:rsid w:val="00DC73B4"/>
    <w:rsid w:val="00DD09B7"/>
    <w:rsid w:val="00DD1A14"/>
    <w:rsid w:val="00DD6BB1"/>
    <w:rsid w:val="00DE2703"/>
    <w:rsid w:val="00DE5474"/>
    <w:rsid w:val="00DE6B9A"/>
    <w:rsid w:val="00DF2194"/>
    <w:rsid w:val="00DF5C6F"/>
    <w:rsid w:val="00E01AD6"/>
    <w:rsid w:val="00E11335"/>
    <w:rsid w:val="00E228C9"/>
    <w:rsid w:val="00E24862"/>
    <w:rsid w:val="00E26655"/>
    <w:rsid w:val="00E27113"/>
    <w:rsid w:val="00E33CD4"/>
    <w:rsid w:val="00E36858"/>
    <w:rsid w:val="00E40606"/>
    <w:rsid w:val="00E42365"/>
    <w:rsid w:val="00E45EE5"/>
    <w:rsid w:val="00E50F0C"/>
    <w:rsid w:val="00E53768"/>
    <w:rsid w:val="00E546BE"/>
    <w:rsid w:val="00E575C2"/>
    <w:rsid w:val="00E70020"/>
    <w:rsid w:val="00E70E8A"/>
    <w:rsid w:val="00E73DE6"/>
    <w:rsid w:val="00E75EF4"/>
    <w:rsid w:val="00E77EF2"/>
    <w:rsid w:val="00E85B3D"/>
    <w:rsid w:val="00E90971"/>
    <w:rsid w:val="00E9117D"/>
    <w:rsid w:val="00E963F2"/>
    <w:rsid w:val="00EB0A03"/>
    <w:rsid w:val="00EB1EBF"/>
    <w:rsid w:val="00EB6EB0"/>
    <w:rsid w:val="00EC0576"/>
    <w:rsid w:val="00EC2782"/>
    <w:rsid w:val="00ED199F"/>
    <w:rsid w:val="00ED2A14"/>
    <w:rsid w:val="00EE4650"/>
    <w:rsid w:val="00EF26B8"/>
    <w:rsid w:val="00EF3BF0"/>
    <w:rsid w:val="00EF7FB7"/>
    <w:rsid w:val="00F10357"/>
    <w:rsid w:val="00F13F52"/>
    <w:rsid w:val="00F22B71"/>
    <w:rsid w:val="00F23500"/>
    <w:rsid w:val="00F316B0"/>
    <w:rsid w:val="00F339F6"/>
    <w:rsid w:val="00F4063D"/>
    <w:rsid w:val="00F433D5"/>
    <w:rsid w:val="00F53A8B"/>
    <w:rsid w:val="00F6050A"/>
    <w:rsid w:val="00F606D2"/>
    <w:rsid w:val="00F62E53"/>
    <w:rsid w:val="00F64E2D"/>
    <w:rsid w:val="00F81ADD"/>
    <w:rsid w:val="00F821BD"/>
    <w:rsid w:val="00F83368"/>
    <w:rsid w:val="00F92122"/>
    <w:rsid w:val="00F9229E"/>
    <w:rsid w:val="00F92510"/>
    <w:rsid w:val="00F94DE8"/>
    <w:rsid w:val="00F96576"/>
    <w:rsid w:val="00FA0A87"/>
    <w:rsid w:val="00FA31CE"/>
    <w:rsid w:val="00FA6AB2"/>
    <w:rsid w:val="00FB46DA"/>
    <w:rsid w:val="00FB7751"/>
    <w:rsid w:val="00FC0485"/>
    <w:rsid w:val="00FC0517"/>
    <w:rsid w:val="00FC1BA1"/>
    <w:rsid w:val="00FC1F12"/>
    <w:rsid w:val="00FC26AE"/>
    <w:rsid w:val="00FC2901"/>
    <w:rsid w:val="00FC5691"/>
    <w:rsid w:val="00FC7D2B"/>
    <w:rsid w:val="00FD3D0B"/>
    <w:rsid w:val="00FD666D"/>
    <w:rsid w:val="00FE4785"/>
    <w:rsid w:val="00FF01BE"/>
    <w:rsid w:val="00FF07C3"/>
    <w:rsid w:val="00FF4C64"/>
    <w:rsid w:val="00FF790C"/>
    <w:rsid w:val="012D8FC7"/>
    <w:rsid w:val="0146EEF9"/>
    <w:rsid w:val="014CA2B9"/>
    <w:rsid w:val="02163FE1"/>
    <w:rsid w:val="03138CAE"/>
    <w:rsid w:val="03EF74B2"/>
    <w:rsid w:val="047347FB"/>
    <w:rsid w:val="05D5999C"/>
    <w:rsid w:val="06D9611D"/>
    <w:rsid w:val="06DCC454"/>
    <w:rsid w:val="079C60E7"/>
    <w:rsid w:val="08E67012"/>
    <w:rsid w:val="0A7FE768"/>
    <w:rsid w:val="0ACF4EDB"/>
    <w:rsid w:val="0AFA2956"/>
    <w:rsid w:val="0CE0F497"/>
    <w:rsid w:val="0D27FAE5"/>
    <w:rsid w:val="0DF3AC6B"/>
    <w:rsid w:val="0E0A8A1B"/>
    <w:rsid w:val="0EF65937"/>
    <w:rsid w:val="0FA198F1"/>
    <w:rsid w:val="0FCD851A"/>
    <w:rsid w:val="1007E3C6"/>
    <w:rsid w:val="106E7A15"/>
    <w:rsid w:val="10C4DC3F"/>
    <w:rsid w:val="11194780"/>
    <w:rsid w:val="11AA490B"/>
    <w:rsid w:val="11C95010"/>
    <w:rsid w:val="12241342"/>
    <w:rsid w:val="12AC505A"/>
    <w:rsid w:val="12BDCEFF"/>
    <w:rsid w:val="12D3B0AD"/>
    <w:rsid w:val="146AE33F"/>
    <w:rsid w:val="170A0C08"/>
    <w:rsid w:val="1747647B"/>
    <w:rsid w:val="1781584F"/>
    <w:rsid w:val="17C70E37"/>
    <w:rsid w:val="189224F1"/>
    <w:rsid w:val="1906E27D"/>
    <w:rsid w:val="1952F510"/>
    <w:rsid w:val="19D2A32D"/>
    <w:rsid w:val="1BA316A9"/>
    <w:rsid w:val="1BE7DDB6"/>
    <w:rsid w:val="1C0B0275"/>
    <w:rsid w:val="1D42E551"/>
    <w:rsid w:val="1D4519BA"/>
    <w:rsid w:val="1D7490C5"/>
    <w:rsid w:val="1DAEC56F"/>
    <w:rsid w:val="1DB5AC6B"/>
    <w:rsid w:val="1F494F55"/>
    <w:rsid w:val="1FFFA056"/>
    <w:rsid w:val="20903838"/>
    <w:rsid w:val="20AD51EA"/>
    <w:rsid w:val="20BDCB62"/>
    <w:rsid w:val="20C1030E"/>
    <w:rsid w:val="210A3BC8"/>
    <w:rsid w:val="215C8FE4"/>
    <w:rsid w:val="216163D1"/>
    <w:rsid w:val="2191578B"/>
    <w:rsid w:val="222A89A5"/>
    <w:rsid w:val="22CEC79D"/>
    <w:rsid w:val="240477A3"/>
    <w:rsid w:val="2469240A"/>
    <w:rsid w:val="24CCDC6F"/>
    <w:rsid w:val="2560E8D6"/>
    <w:rsid w:val="25861C1E"/>
    <w:rsid w:val="25FC004B"/>
    <w:rsid w:val="25FDCCB5"/>
    <w:rsid w:val="26545A22"/>
    <w:rsid w:val="26632B17"/>
    <w:rsid w:val="26919D44"/>
    <w:rsid w:val="26CC726E"/>
    <w:rsid w:val="26D8AB42"/>
    <w:rsid w:val="280AF5F2"/>
    <w:rsid w:val="2825D845"/>
    <w:rsid w:val="283D8535"/>
    <w:rsid w:val="28469143"/>
    <w:rsid w:val="288ABFC4"/>
    <w:rsid w:val="29723315"/>
    <w:rsid w:val="29CC9FB9"/>
    <w:rsid w:val="2A3F4E53"/>
    <w:rsid w:val="2B95A5C5"/>
    <w:rsid w:val="2BA61236"/>
    <w:rsid w:val="2C8E2067"/>
    <w:rsid w:val="2CBB6596"/>
    <w:rsid w:val="2D996BE3"/>
    <w:rsid w:val="2DB50F47"/>
    <w:rsid w:val="2DCA9869"/>
    <w:rsid w:val="2DD459D1"/>
    <w:rsid w:val="2E6AEFE1"/>
    <w:rsid w:val="2F6668CA"/>
    <w:rsid w:val="30635AA9"/>
    <w:rsid w:val="30CB7F3E"/>
    <w:rsid w:val="31215DB6"/>
    <w:rsid w:val="31DCC8CD"/>
    <w:rsid w:val="32605B5C"/>
    <w:rsid w:val="33593DBB"/>
    <w:rsid w:val="33CD686F"/>
    <w:rsid w:val="33F68050"/>
    <w:rsid w:val="34503274"/>
    <w:rsid w:val="35BF573F"/>
    <w:rsid w:val="36A368E9"/>
    <w:rsid w:val="37162C61"/>
    <w:rsid w:val="37B32482"/>
    <w:rsid w:val="37CB4B4E"/>
    <w:rsid w:val="385BF5AF"/>
    <w:rsid w:val="3915944B"/>
    <w:rsid w:val="3916C9E7"/>
    <w:rsid w:val="3A1A8FE2"/>
    <w:rsid w:val="3A755565"/>
    <w:rsid w:val="3B2C3957"/>
    <w:rsid w:val="3B3EDBDA"/>
    <w:rsid w:val="3B5696C9"/>
    <w:rsid w:val="3B748811"/>
    <w:rsid w:val="3C8DD5DE"/>
    <w:rsid w:val="3D555DD3"/>
    <w:rsid w:val="3DF8059D"/>
    <w:rsid w:val="3E1FE35C"/>
    <w:rsid w:val="3E42D977"/>
    <w:rsid w:val="3E9E9261"/>
    <w:rsid w:val="3EAD3452"/>
    <w:rsid w:val="3EB7FC76"/>
    <w:rsid w:val="3F4DA3B1"/>
    <w:rsid w:val="3F89E6F2"/>
    <w:rsid w:val="3F956DFF"/>
    <w:rsid w:val="3F9AFBDE"/>
    <w:rsid w:val="402DABDB"/>
    <w:rsid w:val="404DF5E8"/>
    <w:rsid w:val="40D17A22"/>
    <w:rsid w:val="419D2A43"/>
    <w:rsid w:val="41B24AE7"/>
    <w:rsid w:val="41C8D0A0"/>
    <w:rsid w:val="41D95E33"/>
    <w:rsid w:val="42004AFD"/>
    <w:rsid w:val="427ADFC0"/>
    <w:rsid w:val="42942A95"/>
    <w:rsid w:val="430B18EC"/>
    <w:rsid w:val="436B121C"/>
    <w:rsid w:val="43871F74"/>
    <w:rsid w:val="43A6042F"/>
    <w:rsid w:val="4438D8D2"/>
    <w:rsid w:val="44444BC1"/>
    <w:rsid w:val="45AD8817"/>
    <w:rsid w:val="47CAE310"/>
    <w:rsid w:val="489F82F7"/>
    <w:rsid w:val="48D924EC"/>
    <w:rsid w:val="4945FA5A"/>
    <w:rsid w:val="496AF84B"/>
    <w:rsid w:val="4A0C770A"/>
    <w:rsid w:val="4ABC3087"/>
    <w:rsid w:val="4B4CC05F"/>
    <w:rsid w:val="4B9E62D5"/>
    <w:rsid w:val="4BF24426"/>
    <w:rsid w:val="4BFF9B49"/>
    <w:rsid w:val="4C9FFAED"/>
    <w:rsid w:val="4CD57399"/>
    <w:rsid w:val="4D0F12F1"/>
    <w:rsid w:val="4E334BDA"/>
    <w:rsid w:val="4F1E1005"/>
    <w:rsid w:val="4F4147EB"/>
    <w:rsid w:val="4FFF7C9D"/>
    <w:rsid w:val="504C7834"/>
    <w:rsid w:val="5082D939"/>
    <w:rsid w:val="50B0F584"/>
    <w:rsid w:val="50DCD510"/>
    <w:rsid w:val="5146FE8A"/>
    <w:rsid w:val="51B6C383"/>
    <w:rsid w:val="525341A3"/>
    <w:rsid w:val="52B2CD19"/>
    <w:rsid w:val="53473A39"/>
    <w:rsid w:val="53AA211A"/>
    <w:rsid w:val="54092795"/>
    <w:rsid w:val="5499866E"/>
    <w:rsid w:val="54A31495"/>
    <w:rsid w:val="54B3401D"/>
    <w:rsid w:val="54F3405C"/>
    <w:rsid w:val="5585BE24"/>
    <w:rsid w:val="55BC3582"/>
    <w:rsid w:val="572E26D8"/>
    <w:rsid w:val="57837F8A"/>
    <w:rsid w:val="5842DF31"/>
    <w:rsid w:val="58B5A6C1"/>
    <w:rsid w:val="59917772"/>
    <w:rsid w:val="5A3CFA8F"/>
    <w:rsid w:val="5A66F272"/>
    <w:rsid w:val="5BFDACF3"/>
    <w:rsid w:val="5E9DC65E"/>
    <w:rsid w:val="5F4C1FC8"/>
    <w:rsid w:val="601F8C3A"/>
    <w:rsid w:val="606F68CA"/>
    <w:rsid w:val="60BAFF4E"/>
    <w:rsid w:val="610861B2"/>
    <w:rsid w:val="6196563C"/>
    <w:rsid w:val="61B2796E"/>
    <w:rsid w:val="6210D693"/>
    <w:rsid w:val="622DAAA0"/>
    <w:rsid w:val="62A60EAB"/>
    <w:rsid w:val="62CE8FB9"/>
    <w:rsid w:val="64178CBE"/>
    <w:rsid w:val="6458F665"/>
    <w:rsid w:val="65497197"/>
    <w:rsid w:val="6556C2F8"/>
    <w:rsid w:val="65C8F125"/>
    <w:rsid w:val="65F6829F"/>
    <w:rsid w:val="665B0B6B"/>
    <w:rsid w:val="67DCB6E3"/>
    <w:rsid w:val="68514D45"/>
    <w:rsid w:val="68E3CCA9"/>
    <w:rsid w:val="69B49C31"/>
    <w:rsid w:val="6BBE447F"/>
    <w:rsid w:val="6C088FD5"/>
    <w:rsid w:val="6DDC1DC0"/>
    <w:rsid w:val="6E69F113"/>
    <w:rsid w:val="6EDD4DEC"/>
    <w:rsid w:val="6F749A83"/>
    <w:rsid w:val="701BD1E0"/>
    <w:rsid w:val="705CE78E"/>
    <w:rsid w:val="70617C0B"/>
    <w:rsid w:val="72A1D506"/>
    <w:rsid w:val="72A1DC23"/>
    <w:rsid w:val="72B3B99F"/>
    <w:rsid w:val="72EBA982"/>
    <w:rsid w:val="72F67619"/>
    <w:rsid w:val="72FE6094"/>
    <w:rsid w:val="7374EA59"/>
    <w:rsid w:val="73C140B9"/>
    <w:rsid w:val="743B41AB"/>
    <w:rsid w:val="743EB1BA"/>
    <w:rsid w:val="743ECDC6"/>
    <w:rsid w:val="7442C90E"/>
    <w:rsid w:val="746D8F39"/>
    <w:rsid w:val="74A67D0B"/>
    <w:rsid w:val="750609E9"/>
    <w:rsid w:val="751B435A"/>
    <w:rsid w:val="75B7D1FE"/>
    <w:rsid w:val="75E8B9F8"/>
    <w:rsid w:val="760DC740"/>
    <w:rsid w:val="763512A2"/>
    <w:rsid w:val="76821821"/>
    <w:rsid w:val="76AA7CCB"/>
    <w:rsid w:val="76E91414"/>
    <w:rsid w:val="7720A384"/>
    <w:rsid w:val="77688C45"/>
    <w:rsid w:val="77D3FBF2"/>
    <w:rsid w:val="7A7B608A"/>
    <w:rsid w:val="7AD96E3E"/>
    <w:rsid w:val="7BA6B65B"/>
    <w:rsid w:val="7C8DA7AA"/>
    <w:rsid w:val="7DC3BC9E"/>
    <w:rsid w:val="7E65A8E8"/>
    <w:rsid w:val="7E6F650C"/>
    <w:rsid w:val="7EAFE88A"/>
    <w:rsid w:val="7EDA83F3"/>
    <w:rsid w:val="7F72A55F"/>
    <w:rsid w:val="7FC7852A"/>
    <w:rsid w:val="7FE4C8A7"/>
    <w:rsid w:val="7FE9288B"/>
    <w:rsid w:val="7FEEA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7A86BB15"/>
  <w14:defaultImageDpi w14:val="32767"/>
  <w15:chartTrackingRefBased/>
  <w15:docId w15:val="{40FC7429-C2DF-4297-B2AC-315295DE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Main body copy"/>
    <w:qFormat/>
    <w:rsid w:val="00400C17"/>
    <w:pPr>
      <w:spacing w:after="160" w:line="259" w:lineRule="auto"/>
    </w:pPr>
    <w:rPr>
      <w:rFonts w:eastAsiaTheme="minorEastAsia"/>
      <w:sz w:val="22"/>
      <w:szCs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paragraph" w:styleId="Heading5">
    <w:name w:val="heading 5"/>
    <w:basedOn w:val="Normal"/>
    <w:next w:val="Normal"/>
    <w:link w:val="Heading5Char"/>
    <w:uiPriority w:val="9"/>
    <w:unhideWhenUsed/>
    <w:qFormat/>
    <w:rsid w:val="006F6D19"/>
    <w:pPr>
      <w:keepNext/>
      <w:keepLines/>
      <w:spacing w:before="40" w:after="0"/>
      <w:outlineLvl w:val="4"/>
    </w:pPr>
    <w:rPr>
      <w:rFonts w:asciiTheme="majorHAnsi" w:eastAsiaTheme="majorEastAsia" w:hAnsiTheme="majorHAnsi" w:cstheme="majorBidi"/>
      <w:color w:val="1991C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styleId="Hashtag">
    <w:name w:val="Hashtag"/>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basedOn w:val="Normal"/>
    <w:uiPriority w:val="34"/>
    <w:qFormat/>
    <w:rsid w:val="0069655E"/>
    <w:pPr>
      <w:ind w:left="720"/>
      <w:contextualSpacing/>
    </w:pPr>
  </w:style>
  <w:style w:type="character" w:styleId="Emphasis">
    <w:name w:val="Emphasis"/>
    <w:basedOn w:val="DefaultParagraphFont"/>
    <w:uiPriority w:val="20"/>
    <w:qFormat/>
    <w:rsid w:val="008162D2"/>
    <w:rPr>
      <w:i/>
      <w:iCs/>
    </w:rPr>
  </w:style>
  <w:style w:type="paragraph" w:styleId="NoSpacing">
    <w:name w:val="No Spacing"/>
    <w:link w:val="NoSpacingChar"/>
    <w:uiPriority w:val="1"/>
    <w:qFormat/>
    <w:rsid w:val="00400C17"/>
    <w:rPr>
      <w:rFonts w:eastAsiaTheme="minorEastAsia"/>
      <w:sz w:val="22"/>
      <w:szCs w:val="22"/>
    </w:rPr>
  </w:style>
  <w:style w:type="paragraph" w:customStyle="1" w:styleId="Default">
    <w:name w:val="Default"/>
    <w:rsid w:val="00400C17"/>
    <w:pPr>
      <w:autoSpaceDE w:val="0"/>
      <w:autoSpaceDN w:val="0"/>
      <w:adjustRightInd w:val="0"/>
    </w:pPr>
    <w:rPr>
      <w:rFonts w:ascii="Calibri" w:eastAsia="Calibri" w:hAnsi="Calibri" w:cs="Calibri"/>
      <w:color w:val="000000"/>
    </w:rPr>
  </w:style>
  <w:style w:type="character" w:styleId="UnresolvedMention">
    <w:name w:val="Unresolved Mention"/>
    <w:basedOn w:val="DefaultParagraphFont"/>
    <w:uiPriority w:val="99"/>
    <w:rsid w:val="00B42AFA"/>
    <w:rPr>
      <w:color w:val="605E5C"/>
      <w:shd w:val="clear" w:color="auto" w:fill="E1DFDD"/>
    </w:rPr>
  </w:style>
  <w:style w:type="paragraph" w:styleId="FootnoteText">
    <w:name w:val="footnote text"/>
    <w:basedOn w:val="Normal"/>
    <w:link w:val="FootnoteTextChar"/>
    <w:uiPriority w:val="99"/>
    <w:semiHidden/>
    <w:unhideWhenUsed/>
    <w:rsid w:val="00624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950"/>
    <w:rPr>
      <w:rFonts w:eastAsiaTheme="minorEastAsia"/>
      <w:sz w:val="20"/>
      <w:szCs w:val="20"/>
    </w:rPr>
  </w:style>
  <w:style w:type="character" w:styleId="FootnoteReference">
    <w:name w:val="footnote reference"/>
    <w:basedOn w:val="DefaultParagraphFont"/>
    <w:uiPriority w:val="99"/>
    <w:semiHidden/>
    <w:unhideWhenUsed/>
    <w:rsid w:val="00624950"/>
    <w:rPr>
      <w:vertAlign w:val="superscript"/>
    </w:rPr>
  </w:style>
  <w:style w:type="character" w:styleId="IntenseReference">
    <w:name w:val="Intense Reference"/>
    <w:basedOn w:val="DefaultParagraphFont"/>
    <w:uiPriority w:val="32"/>
    <w:qFormat/>
    <w:rsid w:val="00324D8B"/>
    <w:rPr>
      <w:b/>
      <w:bCs/>
      <w:smallCaps/>
      <w:color w:val="41B6E6" w:themeColor="accent1"/>
      <w:spacing w:val="5"/>
    </w:rPr>
  </w:style>
  <w:style w:type="character" w:styleId="FollowedHyperlink">
    <w:name w:val="FollowedHyperlink"/>
    <w:basedOn w:val="DefaultParagraphFont"/>
    <w:uiPriority w:val="99"/>
    <w:semiHidden/>
    <w:unhideWhenUsed/>
    <w:rsid w:val="00DC0306"/>
    <w:rPr>
      <w:color w:val="954F72" w:themeColor="followedHyperlink"/>
      <w:u w:val="single"/>
    </w:rPr>
  </w:style>
  <w:style w:type="character" w:styleId="SubtleReference">
    <w:name w:val="Subtle Reference"/>
    <w:basedOn w:val="DefaultParagraphFont"/>
    <w:uiPriority w:val="31"/>
    <w:qFormat/>
    <w:rsid w:val="0011271C"/>
    <w:rPr>
      <w:smallCaps/>
      <w:color w:val="5A5A5A" w:themeColor="text1" w:themeTint="A5"/>
    </w:rPr>
  </w:style>
  <w:style w:type="paragraph" w:styleId="BalloonText">
    <w:name w:val="Balloon Text"/>
    <w:basedOn w:val="Normal"/>
    <w:link w:val="BalloonTextChar"/>
    <w:uiPriority w:val="99"/>
    <w:semiHidden/>
    <w:unhideWhenUsed/>
    <w:rsid w:val="00C71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B12A7"/>
    <w:rPr>
      <w:sz w:val="16"/>
      <w:szCs w:val="16"/>
    </w:rPr>
  </w:style>
  <w:style w:type="paragraph" w:styleId="CommentText">
    <w:name w:val="annotation text"/>
    <w:basedOn w:val="Normal"/>
    <w:link w:val="CommentTextChar"/>
    <w:uiPriority w:val="99"/>
    <w:semiHidden/>
    <w:unhideWhenUsed/>
    <w:rsid w:val="003B12A7"/>
    <w:pPr>
      <w:spacing w:line="240" w:lineRule="auto"/>
    </w:pPr>
    <w:rPr>
      <w:sz w:val="20"/>
      <w:szCs w:val="20"/>
    </w:rPr>
  </w:style>
  <w:style w:type="character" w:customStyle="1" w:styleId="CommentTextChar">
    <w:name w:val="Comment Text Char"/>
    <w:basedOn w:val="DefaultParagraphFont"/>
    <w:link w:val="CommentText"/>
    <w:uiPriority w:val="99"/>
    <w:semiHidden/>
    <w:rsid w:val="003B12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B12A7"/>
    <w:rPr>
      <w:b/>
      <w:bCs/>
    </w:rPr>
  </w:style>
  <w:style w:type="character" w:customStyle="1" w:styleId="CommentSubjectChar">
    <w:name w:val="Comment Subject Char"/>
    <w:basedOn w:val="CommentTextChar"/>
    <w:link w:val="CommentSubject"/>
    <w:uiPriority w:val="99"/>
    <w:semiHidden/>
    <w:rsid w:val="003B12A7"/>
    <w:rPr>
      <w:rFonts w:eastAsiaTheme="minorEastAsia"/>
      <w:b/>
      <w:bCs/>
      <w:sz w:val="20"/>
      <w:szCs w:val="20"/>
    </w:rPr>
  </w:style>
  <w:style w:type="paragraph" w:customStyle="1" w:styleId="paragraph">
    <w:name w:val="paragraph"/>
    <w:basedOn w:val="Normal"/>
    <w:rsid w:val="009B2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2AFD"/>
  </w:style>
  <w:style w:type="character" w:customStyle="1" w:styleId="eop">
    <w:name w:val="eop"/>
    <w:basedOn w:val="DefaultParagraphFont"/>
    <w:rsid w:val="009B2AFD"/>
  </w:style>
  <w:style w:type="character" w:customStyle="1" w:styleId="NoSpacingChar">
    <w:name w:val="No Spacing Char"/>
    <w:basedOn w:val="DefaultParagraphFont"/>
    <w:link w:val="NoSpacing"/>
    <w:uiPriority w:val="1"/>
    <w:rsid w:val="006F6D19"/>
    <w:rPr>
      <w:rFonts w:eastAsiaTheme="minorEastAsia"/>
      <w:sz w:val="22"/>
      <w:szCs w:val="22"/>
    </w:rPr>
  </w:style>
  <w:style w:type="character" w:customStyle="1" w:styleId="Heading5Char">
    <w:name w:val="Heading 5 Char"/>
    <w:basedOn w:val="DefaultParagraphFont"/>
    <w:link w:val="Heading5"/>
    <w:uiPriority w:val="9"/>
    <w:rsid w:val="006F6D19"/>
    <w:rPr>
      <w:rFonts w:asciiTheme="majorHAnsi" w:eastAsiaTheme="majorEastAsia" w:hAnsiTheme="majorHAnsi" w:cstheme="majorBidi"/>
      <w:color w:val="1991C2"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66527">
      <w:bodyDiv w:val="1"/>
      <w:marLeft w:val="0"/>
      <w:marRight w:val="0"/>
      <w:marTop w:val="0"/>
      <w:marBottom w:val="0"/>
      <w:divBdr>
        <w:top w:val="none" w:sz="0" w:space="0" w:color="auto"/>
        <w:left w:val="none" w:sz="0" w:space="0" w:color="auto"/>
        <w:bottom w:val="none" w:sz="0" w:space="0" w:color="auto"/>
        <w:right w:val="none" w:sz="0" w:space="0" w:color="auto"/>
      </w:divBdr>
      <w:divsChild>
        <w:div w:id="85422559">
          <w:marLeft w:val="0"/>
          <w:marRight w:val="0"/>
          <w:marTop w:val="0"/>
          <w:marBottom w:val="0"/>
          <w:divBdr>
            <w:top w:val="none" w:sz="0" w:space="0" w:color="auto"/>
            <w:left w:val="none" w:sz="0" w:space="0" w:color="auto"/>
            <w:bottom w:val="none" w:sz="0" w:space="0" w:color="auto"/>
            <w:right w:val="none" w:sz="0" w:space="0" w:color="auto"/>
          </w:divBdr>
          <w:divsChild>
            <w:div w:id="391273050">
              <w:marLeft w:val="0"/>
              <w:marRight w:val="0"/>
              <w:marTop w:val="0"/>
              <w:marBottom w:val="0"/>
              <w:divBdr>
                <w:top w:val="none" w:sz="0" w:space="0" w:color="auto"/>
                <w:left w:val="none" w:sz="0" w:space="0" w:color="auto"/>
                <w:bottom w:val="none" w:sz="0" w:space="0" w:color="auto"/>
                <w:right w:val="none" w:sz="0" w:space="0" w:color="auto"/>
              </w:divBdr>
            </w:div>
            <w:div w:id="1340814735">
              <w:marLeft w:val="0"/>
              <w:marRight w:val="0"/>
              <w:marTop w:val="0"/>
              <w:marBottom w:val="0"/>
              <w:divBdr>
                <w:top w:val="none" w:sz="0" w:space="0" w:color="auto"/>
                <w:left w:val="none" w:sz="0" w:space="0" w:color="auto"/>
                <w:bottom w:val="none" w:sz="0" w:space="0" w:color="auto"/>
                <w:right w:val="none" w:sz="0" w:space="0" w:color="auto"/>
              </w:divBdr>
            </w:div>
            <w:div w:id="1566800184">
              <w:marLeft w:val="0"/>
              <w:marRight w:val="0"/>
              <w:marTop w:val="0"/>
              <w:marBottom w:val="0"/>
              <w:divBdr>
                <w:top w:val="none" w:sz="0" w:space="0" w:color="auto"/>
                <w:left w:val="none" w:sz="0" w:space="0" w:color="auto"/>
                <w:bottom w:val="none" w:sz="0" w:space="0" w:color="auto"/>
                <w:right w:val="none" w:sz="0" w:space="0" w:color="auto"/>
              </w:divBdr>
            </w:div>
          </w:divsChild>
        </w:div>
        <w:div w:id="93861582">
          <w:marLeft w:val="0"/>
          <w:marRight w:val="0"/>
          <w:marTop w:val="0"/>
          <w:marBottom w:val="0"/>
          <w:divBdr>
            <w:top w:val="none" w:sz="0" w:space="0" w:color="auto"/>
            <w:left w:val="none" w:sz="0" w:space="0" w:color="auto"/>
            <w:bottom w:val="none" w:sz="0" w:space="0" w:color="auto"/>
            <w:right w:val="none" w:sz="0" w:space="0" w:color="auto"/>
          </w:divBdr>
        </w:div>
        <w:div w:id="435445266">
          <w:marLeft w:val="0"/>
          <w:marRight w:val="0"/>
          <w:marTop w:val="0"/>
          <w:marBottom w:val="0"/>
          <w:divBdr>
            <w:top w:val="none" w:sz="0" w:space="0" w:color="auto"/>
            <w:left w:val="none" w:sz="0" w:space="0" w:color="auto"/>
            <w:bottom w:val="none" w:sz="0" w:space="0" w:color="auto"/>
            <w:right w:val="none" w:sz="0" w:space="0" w:color="auto"/>
          </w:divBdr>
          <w:divsChild>
            <w:div w:id="366563771">
              <w:marLeft w:val="0"/>
              <w:marRight w:val="0"/>
              <w:marTop w:val="0"/>
              <w:marBottom w:val="0"/>
              <w:divBdr>
                <w:top w:val="none" w:sz="0" w:space="0" w:color="auto"/>
                <w:left w:val="none" w:sz="0" w:space="0" w:color="auto"/>
                <w:bottom w:val="none" w:sz="0" w:space="0" w:color="auto"/>
                <w:right w:val="none" w:sz="0" w:space="0" w:color="auto"/>
              </w:divBdr>
            </w:div>
            <w:div w:id="466514075">
              <w:marLeft w:val="0"/>
              <w:marRight w:val="0"/>
              <w:marTop w:val="0"/>
              <w:marBottom w:val="0"/>
              <w:divBdr>
                <w:top w:val="none" w:sz="0" w:space="0" w:color="auto"/>
                <w:left w:val="none" w:sz="0" w:space="0" w:color="auto"/>
                <w:bottom w:val="none" w:sz="0" w:space="0" w:color="auto"/>
                <w:right w:val="none" w:sz="0" w:space="0" w:color="auto"/>
              </w:divBdr>
            </w:div>
            <w:div w:id="1722556575">
              <w:marLeft w:val="0"/>
              <w:marRight w:val="0"/>
              <w:marTop w:val="0"/>
              <w:marBottom w:val="0"/>
              <w:divBdr>
                <w:top w:val="none" w:sz="0" w:space="0" w:color="auto"/>
                <w:left w:val="none" w:sz="0" w:space="0" w:color="auto"/>
                <w:bottom w:val="none" w:sz="0" w:space="0" w:color="auto"/>
                <w:right w:val="none" w:sz="0" w:space="0" w:color="auto"/>
              </w:divBdr>
            </w:div>
            <w:div w:id="2031448388">
              <w:marLeft w:val="0"/>
              <w:marRight w:val="0"/>
              <w:marTop w:val="0"/>
              <w:marBottom w:val="0"/>
              <w:divBdr>
                <w:top w:val="none" w:sz="0" w:space="0" w:color="auto"/>
                <w:left w:val="none" w:sz="0" w:space="0" w:color="auto"/>
                <w:bottom w:val="none" w:sz="0" w:space="0" w:color="auto"/>
                <w:right w:val="none" w:sz="0" w:space="0" w:color="auto"/>
              </w:divBdr>
            </w:div>
          </w:divsChild>
        </w:div>
        <w:div w:id="1949966865">
          <w:marLeft w:val="0"/>
          <w:marRight w:val="0"/>
          <w:marTop w:val="0"/>
          <w:marBottom w:val="0"/>
          <w:divBdr>
            <w:top w:val="none" w:sz="0" w:space="0" w:color="auto"/>
            <w:left w:val="none" w:sz="0" w:space="0" w:color="auto"/>
            <w:bottom w:val="none" w:sz="0" w:space="0" w:color="auto"/>
            <w:right w:val="none" w:sz="0" w:space="0" w:color="auto"/>
          </w:divBdr>
          <w:divsChild>
            <w:div w:id="284045969">
              <w:marLeft w:val="0"/>
              <w:marRight w:val="0"/>
              <w:marTop w:val="0"/>
              <w:marBottom w:val="0"/>
              <w:divBdr>
                <w:top w:val="none" w:sz="0" w:space="0" w:color="auto"/>
                <w:left w:val="none" w:sz="0" w:space="0" w:color="auto"/>
                <w:bottom w:val="none" w:sz="0" w:space="0" w:color="auto"/>
                <w:right w:val="none" w:sz="0" w:space="0" w:color="auto"/>
              </w:divBdr>
            </w:div>
            <w:div w:id="1231189096">
              <w:marLeft w:val="0"/>
              <w:marRight w:val="0"/>
              <w:marTop w:val="0"/>
              <w:marBottom w:val="0"/>
              <w:divBdr>
                <w:top w:val="none" w:sz="0" w:space="0" w:color="auto"/>
                <w:left w:val="none" w:sz="0" w:space="0" w:color="auto"/>
                <w:bottom w:val="none" w:sz="0" w:space="0" w:color="auto"/>
                <w:right w:val="none" w:sz="0" w:space="0" w:color="auto"/>
              </w:divBdr>
            </w:div>
            <w:div w:id="1303119687">
              <w:marLeft w:val="0"/>
              <w:marRight w:val="0"/>
              <w:marTop w:val="0"/>
              <w:marBottom w:val="0"/>
              <w:divBdr>
                <w:top w:val="none" w:sz="0" w:space="0" w:color="auto"/>
                <w:left w:val="none" w:sz="0" w:space="0" w:color="auto"/>
                <w:bottom w:val="none" w:sz="0" w:space="0" w:color="auto"/>
                <w:right w:val="none" w:sz="0" w:space="0" w:color="auto"/>
              </w:divBdr>
            </w:div>
            <w:div w:id="19181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9128">
      <w:bodyDiv w:val="1"/>
      <w:marLeft w:val="0"/>
      <w:marRight w:val="0"/>
      <w:marTop w:val="0"/>
      <w:marBottom w:val="0"/>
      <w:divBdr>
        <w:top w:val="none" w:sz="0" w:space="0" w:color="auto"/>
        <w:left w:val="none" w:sz="0" w:space="0" w:color="auto"/>
        <w:bottom w:val="none" w:sz="0" w:space="0" w:color="auto"/>
        <w:right w:val="none" w:sz="0" w:space="0" w:color="auto"/>
      </w:divBdr>
    </w:div>
    <w:div w:id="469056538">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712654462">
      <w:bodyDiv w:val="1"/>
      <w:marLeft w:val="0"/>
      <w:marRight w:val="0"/>
      <w:marTop w:val="0"/>
      <w:marBottom w:val="0"/>
      <w:divBdr>
        <w:top w:val="none" w:sz="0" w:space="0" w:color="auto"/>
        <w:left w:val="none" w:sz="0" w:space="0" w:color="auto"/>
        <w:bottom w:val="none" w:sz="0" w:space="0" w:color="auto"/>
        <w:right w:val="none" w:sz="0" w:space="0" w:color="auto"/>
      </w:divBdr>
    </w:div>
    <w:div w:id="1384014276">
      <w:bodyDiv w:val="1"/>
      <w:marLeft w:val="0"/>
      <w:marRight w:val="0"/>
      <w:marTop w:val="0"/>
      <w:marBottom w:val="0"/>
      <w:divBdr>
        <w:top w:val="none" w:sz="0" w:space="0" w:color="auto"/>
        <w:left w:val="none" w:sz="0" w:space="0" w:color="auto"/>
        <w:bottom w:val="none" w:sz="0" w:space="0" w:color="auto"/>
        <w:right w:val="none" w:sz="0" w:space="0" w:color="auto"/>
      </w:divBdr>
      <w:divsChild>
        <w:div w:id="958148371">
          <w:marLeft w:val="0"/>
          <w:marRight w:val="0"/>
          <w:marTop w:val="0"/>
          <w:marBottom w:val="0"/>
          <w:divBdr>
            <w:top w:val="none" w:sz="0" w:space="0" w:color="auto"/>
            <w:left w:val="none" w:sz="0" w:space="0" w:color="auto"/>
            <w:bottom w:val="none" w:sz="0" w:space="0" w:color="auto"/>
            <w:right w:val="none" w:sz="0" w:space="0" w:color="auto"/>
          </w:divBdr>
          <w:divsChild>
            <w:div w:id="937670">
              <w:marLeft w:val="0"/>
              <w:marRight w:val="0"/>
              <w:marTop w:val="0"/>
              <w:marBottom w:val="0"/>
              <w:divBdr>
                <w:top w:val="none" w:sz="0" w:space="0" w:color="auto"/>
                <w:left w:val="none" w:sz="0" w:space="0" w:color="auto"/>
                <w:bottom w:val="none" w:sz="0" w:space="0" w:color="auto"/>
                <w:right w:val="none" w:sz="0" w:space="0" w:color="auto"/>
              </w:divBdr>
            </w:div>
            <w:div w:id="704869667">
              <w:marLeft w:val="0"/>
              <w:marRight w:val="0"/>
              <w:marTop w:val="0"/>
              <w:marBottom w:val="0"/>
              <w:divBdr>
                <w:top w:val="none" w:sz="0" w:space="0" w:color="auto"/>
                <w:left w:val="none" w:sz="0" w:space="0" w:color="auto"/>
                <w:bottom w:val="none" w:sz="0" w:space="0" w:color="auto"/>
                <w:right w:val="none" w:sz="0" w:space="0" w:color="auto"/>
              </w:divBdr>
            </w:div>
            <w:div w:id="955134704">
              <w:marLeft w:val="0"/>
              <w:marRight w:val="0"/>
              <w:marTop w:val="0"/>
              <w:marBottom w:val="0"/>
              <w:divBdr>
                <w:top w:val="none" w:sz="0" w:space="0" w:color="auto"/>
                <w:left w:val="none" w:sz="0" w:space="0" w:color="auto"/>
                <w:bottom w:val="none" w:sz="0" w:space="0" w:color="auto"/>
                <w:right w:val="none" w:sz="0" w:space="0" w:color="auto"/>
              </w:divBdr>
            </w:div>
          </w:divsChild>
        </w:div>
        <w:div w:id="1254629227">
          <w:marLeft w:val="0"/>
          <w:marRight w:val="0"/>
          <w:marTop w:val="0"/>
          <w:marBottom w:val="0"/>
          <w:divBdr>
            <w:top w:val="none" w:sz="0" w:space="0" w:color="auto"/>
            <w:left w:val="none" w:sz="0" w:space="0" w:color="auto"/>
            <w:bottom w:val="none" w:sz="0" w:space="0" w:color="auto"/>
            <w:right w:val="none" w:sz="0" w:space="0" w:color="auto"/>
          </w:divBdr>
          <w:divsChild>
            <w:div w:id="226653148">
              <w:marLeft w:val="0"/>
              <w:marRight w:val="0"/>
              <w:marTop w:val="0"/>
              <w:marBottom w:val="0"/>
              <w:divBdr>
                <w:top w:val="none" w:sz="0" w:space="0" w:color="auto"/>
                <w:left w:val="none" w:sz="0" w:space="0" w:color="auto"/>
                <w:bottom w:val="none" w:sz="0" w:space="0" w:color="auto"/>
                <w:right w:val="none" w:sz="0" w:space="0" w:color="auto"/>
              </w:divBdr>
            </w:div>
            <w:div w:id="1266500765">
              <w:marLeft w:val="0"/>
              <w:marRight w:val="0"/>
              <w:marTop w:val="0"/>
              <w:marBottom w:val="0"/>
              <w:divBdr>
                <w:top w:val="none" w:sz="0" w:space="0" w:color="auto"/>
                <w:left w:val="none" w:sz="0" w:space="0" w:color="auto"/>
                <w:bottom w:val="none" w:sz="0" w:space="0" w:color="auto"/>
                <w:right w:val="none" w:sz="0" w:space="0" w:color="auto"/>
              </w:divBdr>
            </w:div>
            <w:div w:id="1671712789">
              <w:marLeft w:val="0"/>
              <w:marRight w:val="0"/>
              <w:marTop w:val="0"/>
              <w:marBottom w:val="0"/>
              <w:divBdr>
                <w:top w:val="none" w:sz="0" w:space="0" w:color="auto"/>
                <w:left w:val="none" w:sz="0" w:space="0" w:color="auto"/>
                <w:bottom w:val="none" w:sz="0" w:space="0" w:color="auto"/>
                <w:right w:val="none" w:sz="0" w:space="0" w:color="auto"/>
              </w:divBdr>
            </w:div>
            <w:div w:id="1821117152">
              <w:marLeft w:val="0"/>
              <w:marRight w:val="0"/>
              <w:marTop w:val="0"/>
              <w:marBottom w:val="0"/>
              <w:divBdr>
                <w:top w:val="none" w:sz="0" w:space="0" w:color="auto"/>
                <w:left w:val="none" w:sz="0" w:space="0" w:color="auto"/>
                <w:bottom w:val="none" w:sz="0" w:space="0" w:color="auto"/>
                <w:right w:val="none" w:sz="0" w:space="0" w:color="auto"/>
              </w:divBdr>
            </w:div>
          </w:divsChild>
        </w:div>
        <w:div w:id="1784567272">
          <w:marLeft w:val="0"/>
          <w:marRight w:val="0"/>
          <w:marTop w:val="0"/>
          <w:marBottom w:val="0"/>
          <w:divBdr>
            <w:top w:val="none" w:sz="0" w:space="0" w:color="auto"/>
            <w:left w:val="none" w:sz="0" w:space="0" w:color="auto"/>
            <w:bottom w:val="none" w:sz="0" w:space="0" w:color="auto"/>
            <w:right w:val="none" w:sz="0" w:space="0" w:color="auto"/>
          </w:divBdr>
        </w:div>
        <w:div w:id="2096318776">
          <w:marLeft w:val="0"/>
          <w:marRight w:val="0"/>
          <w:marTop w:val="0"/>
          <w:marBottom w:val="0"/>
          <w:divBdr>
            <w:top w:val="none" w:sz="0" w:space="0" w:color="auto"/>
            <w:left w:val="none" w:sz="0" w:space="0" w:color="auto"/>
            <w:bottom w:val="none" w:sz="0" w:space="0" w:color="auto"/>
            <w:right w:val="none" w:sz="0" w:space="0" w:color="auto"/>
          </w:divBdr>
          <w:divsChild>
            <w:div w:id="217595664">
              <w:marLeft w:val="0"/>
              <w:marRight w:val="0"/>
              <w:marTop w:val="0"/>
              <w:marBottom w:val="0"/>
              <w:divBdr>
                <w:top w:val="none" w:sz="0" w:space="0" w:color="auto"/>
                <w:left w:val="none" w:sz="0" w:space="0" w:color="auto"/>
                <w:bottom w:val="none" w:sz="0" w:space="0" w:color="auto"/>
                <w:right w:val="none" w:sz="0" w:space="0" w:color="auto"/>
              </w:divBdr>
            </w:div>
            <w:div w:id="562759353">
              <w:marLeft w:val="0"/>
              <w:marRight w:val="0"/>
              <w:marTop w:val="0"/>
              <w:marBottom w:val="0"/>
              <w:divBdr>
                <w:top w:val="none" w:sz="0" w:space="0" w:color="auto"/>
                <w:left w:val="none" w:sz="0" w:space="0" w:color="auto"/>
                <w:bottom w:val="none" w:sz="0" w:space="0" w:color="auto"/>
                <w:right w:val="none" w:sz="0" w:space="0" w:color="auto"/>
              </w:divBdr>
            </w:div>
            <w:div w:id="659163923">
              <w:marLeft w:val="0"/>
              <w:marRight w:val="0"/>
              <w:marTop w:val="0"/>
              <w:marBottom w:val="0"/>
              <w:divBdr>
                <w:top w:val="none" w:sz="0" w:space="0" w:color="auto"/>
                <w:left w:val="none" w:sz="0" w:space="0" w:color="auto"/>
                <w:bottom w:val="none" w:sz="0" w:space="0" w:color="auto"/>
                <w:right w:val="none" w:sz="0" w:space="0" w:color="auto"/>
              </w:divBdr>
            </w:div>
            <w:div w:id="1857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7050">
      <w:bodyDiv w:val="1"/>
      <w:marLeft w:val="0"/>
      <w:marRight w:val="0"/>
      <w:marTop w:val="0"/>
      <w:marBottom w:val="0"/>
      <w:divBdr>
        <w:top w:val="none" w:sz="0" w:space="0" w:color="auto"/>
        <w:left w:val="none" w:sz="0" w:space="0" w:color="auto"/>
        <w:bottom w:val="none" w:sz="0" w:space="0" w:color="auto"/>
        <w:right w:val="none" w:sz="0" w:space="0" w:color="auto"/>
      </w:divBdr>
    </w:div>
    <w:div w:id="18904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170 Tottenham Court Rd, Bloomsbury, London W1T 7HA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7953AF-3EC0-4662-862E-626194E7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4372</TotalTime>
  <Pages>25</Pages>
  <Words>6665</Words>
  <Characters>37992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UCLPartners</Company>
  <LinksUpToDate>false</LinksUpToDate>
  <CharactersWithSpaces>44568</CharactersWithSpaces>
  <SharedDoc>false</SharedDoc>
  <HLinks>
    <vt:vector size="186" baseType="variant">
      <vt:variant>
        <vt:i4>4718603</vt:i4>
      </vt:variant>
      <vt:variant>
        <vt:i4>129</vt:i4>
      </vt:variant>
      <vt:variant>
        <vt:i4>0</vt:i4>
      </vt:variant>
      <vt:variant>
        <vt:i4>5</vt:i4>
      </vt:variant>
      <vt:variant>
        <vt:lpwstr/>
      </vt:variant>
      <vt:variant>
        <vt:lpwstr>simpatients4</vt:lpwstr>
      </vt:variant>
      <vt:variant>
        <vt:i4>3211382</vt:i4>
      </vt:variant>
      <vt:variant>
        <vt:i4>126</vt:i4>
      </vt:variant>
      <vt:variant>
        <vt:i4>0</vt:i4>
      </vt:variant>
      <vt:variant>
        <vt:i4>5</vt:i4>
      </vt:variant>
      <vt:variant>
        <vt:lpwstr/>
      </vt:variant>
      <vt:variant>
        <vt:lpwstr>technical4</vt:lpwstr>
      </vt:variant>
      <vt:variant>
        <vt:i4>8126570</vt:i4>
      </vt:variant>
      <vt:variant>
        <vt:i4>123</vt:i4>
      </vt:variant>
      <vt:variant>
        <vt:i4>0</vt:i4>
      </vt:variant>
      <vt:variant>
        <vt:i4>5</vt:i4>
      </vt:variant>
      <vt:variant>
        <vt:lpwstr/>
      </vt:variant>
      <vt:variant>
        <vt:lpwstr>evaluation4</vt:lpwstr>
      </vt:variant>
      <vt:variant>
        <vt:i4>6815867</vt:i4>
      </vt:variant>
      <vt:variant>
        <vt:i4>120</vt:i4>
      </vt:variant>
      <vt:variant>
        <vt:i4>0</vt:i4>
      </vt:variant>
      <vt:variant>
        <vt:i4>5</vt:i4>
      </vt:variant>
      <vt:variant>
        <vt:lpwstr/>
      </vt:variant>
      <vt:variant>
        <vt:lpwstr>scenariocourse4</vt:lpwstr>
      </vt:variant>
      <vt:variant>
        <vt:i4>7471214</vt:i4>
      </vt:variant>
      <vt:variant>
        <vt:i4>117</vt:i4>
      </vt:variant>
      <vt:variant>
        <vt:i4>0</vt:i4>
      </vt:variant>
      <vt:variant>
        <vt:i4>5</vt:i4>
      </vt:variant>
      <vt:variant>
        <vt:lpwstr/>
      </vt:variant>
      <vt:variant>
        <vt:lpwstr>insitu4</vt:lpwstr>
      </vt:variant>
      <vt:variant>
        <vt:i4>851980</vt:i4>
      </vt:variant>
      <vt:variant>
        <vt:i4>114</vt:i4>
      </vt:variant>
      <vt:variant>
        <vt:i4>0</vt:i4>
      </vt:variant>
      <vt:variant>
        <vt:i4>5</vt:i4>
      </vt:variant>
      <vt:variant>
        <vt:lpwstr/>
      </vt:variant>
      <vt:variant>
        <vt:lpwstr>humanfactors3</vt:lpwstr>
      </vt:variant>
      <vt:variant>
        <vt:i4>8126567</vt:i4>
      </vt:variant>
      <vt:variant>
        <vt:i4>111</vt:i4>
      </vt:variant>
      <vt:variant>
        <vt:i4>0</vt:i4>
      </vt:variant>
      <vt:variant>
        <vt:i4>5</vt:i4>
      </vt:variant>
      <vt:variant>
        <vt:lpwstr/>
      </vt:variant>
      <vt:variant>
        <vt:lpwstr>debriefing4</vt:lpwstr>
      </vt:variant>
      <vt:variant>
        <vt:i4>5177355</vt:i4>
      </vt:variant>
      <vt:variant>
        <vt:i4>108</vt:i4>
      </vt:variant>
      <vt:variant>
        <vt:i4>0</vt:i4>
      </vt:variant>
      <vt:variant>
        <vt:i4>5</vt:i4>
      </vt:variant>
      <vt:variant>
        <vt:lpwstr/>
      </vt:variant>
      <vt:variant>
        <vt:lpwstr>simpatients3</vt:lpwstr>
      </vt:variant>
      <vt:variant>
        <vt:i4>3539062</vt:i4>
      </vt:variant>
      <vt:variant>
        <vt:i4>105</vt:i4>
      </vt:variant>
      <vt:variant>
        <vt:i4>0</vt:i4>
      </vt:variant>
      <vt:variant>
        <vt:i4>5</vt:i4>
      </vt:variant>
      <vt:variant>
        <vt:lpwstr/>
      </vt:variant>
      <vt:variant>
        <vt:lpwstr>technical3</vt:lpwstr>
      </vt:variant>
      <vt:variant>
        <vt:i4>8126570</vt:i4>
      </vt:variant>
      <vt:variant>
        <vt:i4>102</vt:i4>
      </vt:variant>
      <vt:variant>
        <vt:i4>0</vt:i4>
      </vt:variant>
      <vt:variant>
        <vt:i4>5</vt:i4>
      </vt:variant>
      <vt:variant>
        <vt:lpwstr/>
      </vt:variant>
      <vt:variant>
        <vt:lpwstr>evaluation3</vt:lpwstr>
      </vt:variant>
      <vt:variant>
        <vt:i4>6815867</vt:i4>
      </vt:variant>
      <vt:variant>
        <vt:i4>99</vt:i4>
      </vt:variant>
      <vt:variant>
        <vt:i4>0</vt:i4>
      </vt:variant>
      <vt:variant>
        <vt:i4>5</vt:i4>
      </vt:variant>
      <vt:variant>
        <vt:lpwstr/>
      </vt:variant>
      <vt:variant>
        <vt:lpwstr>scenariocourse3</vt:lpwstr>
      </vt:variant>
      <vt:variant>
        <vt:i4>7471214</vt:i4>
      </vt:variant>
      <vt:variant>
        <vt:i4>96</vt:i4>
      </vt:variant>
      <vt:variant>
        <vt:i4>0</vt:i4>
      </vt:variant>
      <vt:variant>
        <vt:i4>5</vt:i4>
      </vt:variant>
      <vt:variant>
        <vt:lpwstr/>
      </vt:variant>
      <vt:variant>
        <vt:lpwstr>insitu3</vt:lpwstr>
      </vt:variant>
      <vt:variant>
        <vt:i4>851980</vt:i4>
      </vt:variant>
      <vt:variant>
        <vt:i4>93</vt:i4>
      </vt:variant>
      <vt:variant>
        <vt:i4>0</vt:i4>
      </vt:variant>
      <vt:variant>
        <vt:i4>5</vt:i4>
      </vt:variant>
      <vt:variant>
        <vt:lpwstr/>
      </vt:variant>
      <vt:variant>
        <vt:lpwstr>humanfactors2</vt:lpwstr>
      </vt:variant>
      <vt:variant>
        <vt:i4>5046283</vt:i4>
      </vt:variant>
      <vt:variant>
        <vt:i4>90</vt:i4>
      </vt:variant>
      <vt:variant>
        <vt:i4>0</vt:i4>
      </vt:variant>
      <vt:variant>
        <vt:i4>5</vt:i4>
      </vt:variant>
      <vt:variant>
        <vt:lpwstr/>
      </vt:variant>
      <vt:variant>
        <vt:lpwstr>simpatients1</vt:lpwstr>
      </vt:variant>
      <vt:variant>
        <vt:i4>8126570</vt:i4>
      </vt:variant>
      <vt:variant>
        <vt:i4>87</vt:i4>
      </vt:variant>
      <vt:variant>
        <vt:i4>0</vt:i4>
      </vt:variant>
      <vt:variant>
        <vt:i4>5</vt:i4>
      </vt:variant>
      <vt:variant>
        <vt:lpwstr/>
      </vt:variant>
      <vt:variant>
        <vt:lpwstr>evaluation1</vt:lpwstr>
      </vt:variant>
      <vt:variant>
        <vt:i4>6815867</vt:i4>
      </vt:variant>
      <vt:variant>
        <vt:i4>84</vt:i4>
      </vt:variant>
      <vt:variant>
        <vt:i4>0</vt:i4>
      </vt:variant>
      <vt:variant>
        <vt:i4>5</vt:i4>
      </vt:variant>
      <vt:variant>
        <vt:lpwstr/>
      </vt:variant>
      <vt:variant>
        <vt:lpwstr>scenariocourse1</vt:lpwstr>
      </vt:variant>
      <vt:variant>
        <vt:i4>7471214</vt:i4>
      </vt:variant>
      <vt:variant>
        <vt:i4>81</vt:i4>
      </vt:variant>
      <vt:variant>
        <vt:i4>0</vt:i4>
      </vt:variant>
      <vt:variant>
        <vt:i4>5</vt:i4>
      </vt:variant>
      <vt:variant>
        <vt:lpwstr/>
      </vt:variant>
      <vt:variant>
        <vt:lpwstr>insitu1</vt:lpwstr>
      </vt:variant>
      <vt:variant>
        <vt:i4>851980</vt:i4>
      </vt:variant>
      <vt:variant>
        <vt:i4>78</vt:i4>
      </vt:variant>
      <vt:variant>
        <vt:i4>0</vt:i4>
      </vt:variant>
      <vt:variant>
        <vt:i4>5</vt:i4>
      </vt:variant>
      <vt:variant>
        <vt:lpwstr/>
      </vt:variant>
      <vt:variant>
        <vt:lpwstr>humanfactors1</vt:lpwstr>
      </vt:variant>
      <vt:variant>
        <vt:i4>8257635</vt:i4>
      </vt:variant>
      <vt:variant>
        <vt:i4>75</vt:i4>
      </vt:variant>
      <vt:variant>
        <vt:i4>0</vt:i4>
      </vt:variant>
      <vt:variant>
        <vt:i4>5</vt:i4>
      </vt:variant>
      <vt:variant>
        <vt:lpwstr/>
      </vt:variant>
      <vt:variant>
        <vt:lpwstr>theory1</vt:lpwstr>
      </vt:variant>
      <vt:variant>
        <vt:i4>1572927</vt:i4>
      </vt:variant>
      <vt:variant>
        <vt:i4>68</vt:i4>
      </vt:variant>
      <vt:variant>
        <vt:i4>0</vt:i4>
      </vt:variant>
      <vt:variant>
        <vt:i4>5</vt:i4>
      </vt:variant>
      <vt:variant>
        <vt:lpwstr/>
      </vt:variant>
      <vt:variant>
        <vt:lpwstr>_Toc52872309</vt:lpwstr>
      </vt:variant>
      <vt:variant>
        <vt:i4>1638463</vt:i4>
      </vt:variant>
      <vt:variant>
        <vt:i4>62</vt:i4>
      </vt:variant>
      <vt:variant>
        <vt:i4>0</vt:i4>
      </vt:variant>
      <vt:variant>
        <vt:i4>5</vt:i4>
      </vt:variant>
      <vt:variant>
        <vt:lpwstr/>
      </vt:variant>
      <vt:variant>
        <vt:lpwstr>_Toc52872308</vt:lpwstr>
      </vt:variant>
      <vt:variant>
        <vt:i4>1441855</vt:i4>
      </vt:variant>
      <vt:variant>
        <vt:i4>56</vt:i4>
      </vt:variant>
      <vt:variant>
        <vt:i4>0</vt:i4>
      </vt:variant>
      <vt:variant>
        <vt:i4>5</vt:i4>
      </vt:variant>
      <vt:variant>
        <vt:lpwstr/>
      </vt:variant>
      <vt:variant>
        <vt:lpwstr>_Toc52872307</vt:lpwstr>
      </vt:variant>
      <vt:variant>
        <vt:i4>1507391</vt:i4>
      </vt:variant>
      <vt:variant>
        <vt:i4>50</vt:i4>
      </vt:variant>
      <vt:variant>
        <vt:i4>0</vt:i4>
      </vt:variant>
      <vt:variant>
        <vt:i4>5</vt:i4>
      </vt:variant>
      <vt:variant>
        <vt:lpwstr/>
      </vt:variant>
      <vt:variant>
        <vt:lpwstr>_Toc52872306</vt:lpwstr>
      </vt:variant>
      <vt:variant>
        <vt:i4>1310783</vt:i4>
      </vt:variant>
      <vt:variant>
        <vt:i4>44</vt:i4>
      </vt:variant>
      <vt:variant>
        <vt:i4>0</vt:i4>
      </vt:variant>
      <vt:variant>
        <vt:i4>5</vt:i4>
      </vt:variant>
      <vt:variant>
        <vt:lpwstr/>
      </vt:variant>
      <vt:variant>
        <vt:lpwstr>_Toc52872305</vt:lpwstr>
      </vt:variant>
      <vt:variant>
        <vt:i4>1376319</vt:i4>
      </vt:variant>
      <vt:variant>
        <vt:i4>38</vt:i4>
      </vt:variant>
      <vt:variant>
        <vt:i4>0</vt:i4>
      </vt:variant>
      <vt:variant>
        <vt:i4>5</vt:i4>
      </vt:variant>
      <vt:variant>
        <vt:lpwstr/>
      </vt:variant>
      <vt:variant>
        <vt:lpwstr>_Toc52872304</vt:lpwstr>
      </vt:variant>
      <vt:variant>
        <vt:i4>1179711</vt:i4>
      </vt:variant>
      <vt:variant>
        <vt:i4>32</vt:i4>
      </vt:variant>
      <vt:variant>
        <vt:i4>0</vt:i4>
      </vt:variant>
      <vt:variant>
        <vt:i4>5</vt:i4>
      </vt:variant>
      <vt:variant>
        <vt:lpwstr/>
      </vt:variant>
      <vt:variant>
        <vt:lpwstr>_Toc52872303</vt:lpwstr>
      </vt:variant>
      <vt:variant>
        <vt:i4>1245247</vt:i4>
      </vt:variant>
      <vt:variant>
        <vt:i4>26</vt:i4>
      </vt:variant>
      <vt:variant>
        <vt:i4>0</vt:i4>
      </vt:variant>
      <vt:variant>
        <vt:i4>5</vt:i4>
      </vt:variant>
      <vt:variant>
        <vt:lpwstr/>
      </vt:variant>
      <vt:variant>
        <vt:lpwstr>_Toc52872302</vt:lpwstr>
      </vt:variant>
      <vt:variant>
        <vt:i4>1048639</vt:i4>
      </vt:variant>
      <vt:variant>
        <vt:i4>20</vt:i4>
      </vt:variant>
      <vt:variant>
        <vt:i4>0</vt:i4>
      </vt:variant>
      <vt:variant>
        <vt:i4>5</vt:i4>
      </vt:variant>
      <vt:variant>
        <vt:lpwstr/>
      </vt:variant>
      <vt:variant>
        <vt:lpwstr>_Toc52872301</vt:lpwstr>
      </vt:variant>
      <vt:variant>
        <vt:i4>1114175</vt:i4>
      </vt:variant>
      <vt:variant>
        <vt:i4>14</vt:i4>
      </vt:variant>
      <vt:variant>
        <vt:i4>0</vt:i4>
      </vt:variant>
      <vt:variant>
        <vt:i4>5</vt:i4>
      </vt:variant>
      <vt:variant>
        <vt:lpwstr/>
      </vt:variant>
      <vt:variant>
        <vt:lpwstr>_Toc52872300</vt:lpwstr>
      </vt:variant>
      <vt:variant>
        <vt:i4>4128807</vt:i4>
      </vt:variant>
      <vt:variant>
        <vt:i4>8</vt:i4>
      </vt:variant>
      <vt:variant>
        <vt:i4>0</vt:i4>
      </vt:variant>
      <vt:variant>
        <vt:i4>5</vt:i4>
      </vt:variant>
      <vt:variant>
        <vt:lpwstr>https://uclpartners-my.sharepoint.com/personal/lucy_brock_uclpartners_com/Documents/UCLPartners SSG Resources/Faculty Development Programme - UCLP v 1.0.docx</vt:lpwstr>
      </vt:variant>
      <vt:variant>
        <vt:lpwstr>_Toc52872299</vt:lpwstr>
      </vt:variant>
      <vt:variant>
        <vt:i4>1572918</vt:i4>
      </vt:variant>
      <vt:variant>
        <vt:i4>2</vt:i4>
      </vt:variant>
      <vt:variant>
        <vt:i4>0</vt:i4>
      </vt:variant>
      <vt:variant>
        <vt:i4>5</vt:i4>
      </vt:variant>
      <vt:variant>
        <vt:lpwstr/>
      </vt:variant>
      <vt:variant>
        <vt:lpwstr>_Toc52872298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c:subject>
  <dc:creator>Developed for the North Central + East London Simulation Network by Angie Nunn, Beth Thomas, Sini John, Lucy Brock and Maddie Brindle</dc:creator>
  <cp:keywords/>
  <dc:description/>
  <cp:lastModifiedBy>Maddie Brindle</cp:lastModifiedBy>
  <cp:revision>7</cp:revision>
  <dcterms:created xsi:type="dcterms:W3CDTF">2020-12-11T19:00:00Z</dcterms:created>
  <dcterms:modified xsi:type="dcterms:W3CDTF">2021-01-06T12:25:00Z</dcterms:modified>
</cp:coreProperties>
</file>