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4E103" w14:textId="77777777" w:rsidR="0077722B" w:rsidRDefault="0077722B" w:rsidP="0077722B">
      <w:pPr>
        <w:pStyle w:val="Heading1"/>
        <w:keepNext w:val="0"/>
        <w:keepLines w:val="0"/>
        <w:spacing w:before="0" w:after="200" w:line="240" w:lineRule="auto"/>
        <w:rPr>
          <w:rFonts w:ascii="Aleo" w:eastAsia="Aleo" w:hAnsi="Aleo" w:cs="Aleo"/>
          <w:b/>
          <w:bCs/>
          <w:color w:val="194871"/>
          <w:sz w:val="44"/>
          <w:szCs w:val="44"/>
        </w:rPr>
      </w:pPr>
      <w:r>
        <w:rPr>
          <w:rFonts w:ascii="Aleo" w:eastAsia="Aleo" w:hAnsi="Aleo" w:cs="Aleo"/>
          <w:b/>
          <w:bCs/>
          <w:color w:val="194871"/>
          <w:sz w:val="44"/>
          <w:szCs w:val="44"/>
        </w:rPr>
        <w:t xml:space="preserve">How Power Changes Leaders </w:t>
      </w:r>
    </w:p>
    <w:p w14:paraId="23B8FA92" w14:textId="77777777" w:rsidR="0077722B" w:rsidRDefault="0077722B" w:rsidP="0077722B">
      <w:pPr>
        <w:rPr>
          <w:rFonts w:ascii="Open Sans" w:eastAsia="Open Sans" w:hAnsi="Open Sans" w:cs="Open Sans"/>
          <w:b/>
          <w:bCs/>
          <w:sz w:val="32"/>
          <w:szCs w:val="32"/>
        </w:rPr>
      </w:pPr>
      <w:r>
        <w:rPr>
          <w:rFonts w:ascii="Open Sans" w:eastAsia="Open Sans" w:hAnsi="Open Sans" w:cs="Open Sans"/>
          <w:b/>
          <w:bCs/>
          <w:sz w:val="32"/>
          <w:szCs w:val="32"/>
        </w:rPr>
        <w:t xml:space="preserve">Brief Summary </w:t>
      </w:r>
    </w:p>
    <w:p w14:paraId="0A717BA6" w14:textId="77777777" w:rsidR="0077722B" w:rsidRDefault="0077722B" w:rsidP="0077722B">
      <w:pPr>
        <w:rPr>
          <w:rFonts w:ascii="Open Sans" w:eastAsia="Open Sans" w:hAnsi="Open Sans" w:cs="Open Sans"/>
        </w:rPr>
      </w:pPr>
    </w:p>
    <w:p w14:paraId="3EA14328" w14:textId="77777777" w:rsidR="0077722B" w:rsidRDefault="0077722B" w:rsidP="0077722B">
      <w:pPr>
        <w:numPr>
          <w:ilvl w:val="0"/>
          <w:numId w:val="13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The impact of status and power is a vital aspect of psychology that leaders </w:t>
      </w:r>
      <w:proofErr w:type="gramStart"/>
      <w:r>
        <w:rPr>
          <w:rFonts w:ascii="Open Sans" w:eastAsia="Open Sans" w:hAnsi="Open Sans" w:cs="Open Sans"/>
        </w:rPr>
        <w:t>have to</w:t>
      </w:r>
      <w:proofErr w:type="gramEnd"/>
      <w:r>
        <w:rPr>
          <w:rFonts w:ascii="Open Sans" w:eastAsia="Open Sans" w:hAnsi="Open Sans" w:cs="Open Sans"/>
        </w:rPr>
        <w:t xml:space="preserve"> navigate. </w:t>
      </w:r>
    </w:p>
    <w:p w14:paraId="4B9A23AE" w14:textId="77777777" w:rsidR="0077722B" w:rsidRDefault="0077722B" w:rsidP="0077722B">
      <w:pPr>
        <w:numPr>
          <w:ilvl w:val="0"/>
          <w:numId w:val="13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Evidence suggests that, </w:t>
      </w:r>
      <w:proofErr w:type="gramStart"/>
      <w:r>
        <w:rPr>
          <w:rFonts w:ascii="Open Sans" w:eastAsia="Open Sans" w:hAnsi="Open Sans" w:cs="Open Sans"/>
        </w:rPr>
        <w:t>as a result of</w:t>
      </w:r>
      <w:proofErr w:type="gramEnd"/>
      <w:r>
        <w:rPr>
          <w:rFonts w:ascii="Open Sans" w:eastAsia="Open Sans" w:hAnsi="Open Sans" w:cs="Open Sans"/>
        </w:rPr>
        <w:t xml:space="preserve"> power, leaders become:</w:t>
      </w:r>
    </w:p>
    <w:p w14:paraId="7357B55B" w14:textId="77777777" w:rsidR="0077722B" w:rsidRDefault="0077722B" w:rsidP="0077722B">
      <w:pPr>
        <w:numPr>
          <w:ilvl w:val="1"/>
          <w:numId w:val="13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Less aware of how the people around them feel.</w:t>
      </w:r>
    </w:p>
    <w:p w14:paraId="06D55A86" w14:textId="77777777" w:rsidR="0077722B" w:rsidRDefault="0077722B" w:rsidP="0077722B">
      <w:pPr>
        <w:numPr>
          <w:ilvl w:val="1"/>
          <w:numId w:val="13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More task-focussed, missing the social and emotional aspects of work that are vital to collaboration. </w:t>
      </w:r>
    </w:p>
    <w:p w14:paraId="41FE80E6" w14:textId="77777777" w:rsidR="0077722B" w:rsidRDefault="0077722B" w:rsidP="0077722B">
      <w:pPr>
        <w:numPr>
          <w:ilvl w:val="1"/>
          <w:numId w:val="13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More likely to express how they feel - both positive and negative - without being aware of the impact of those expressions on the people around them.</w:t>
      </w:r>
    </w:p>
    <w:p w14:paraId="5BA3D690" w14:textId="77777777" w:rsidR="0077722B" w:rsidRDefault="0077722B" w:rsidP="0077722B">
      <w:pPr>
        <w:numPr>
          <w:ilvl w:val="0"/>
          <w:numId w:val="13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The first step of becoming a leader that sets a tone for good escalation culture is to accept and reflect on the way power impacts their own behaviours. </w:t>
      </w:r>
    </w:p>
    <w:p w14:paraId="376B3871" w14:textId="77777777" w:rsidR="0077722B" w:rsidRDefault="0077722B" w:rsidP="0077722B">
      <w:pPr>
        <w:ind w:left="720"/>
        <w:rPr>
          <w:rFonts w:ascii="Open Sans" w:eastAsia="Open Sans" w:hAnsi="Open Sans" w:cs="Open Sans"/>
          <w:b/>
          <w:bCs/>
          <w:sz w:val="32"/>
          <w:szCs w:val="32"/>
        </w:rPr>
      </w:pPr>
      <w:r>
        <w:rPr>
          <w:rFonts w:ascii="Open Sans" w:eastAsia="Open Sans" w:hAnsi="Open Sans" w:cs="Open Sans"/>
        </w:rPr>
        <w:t xml:space="preserve"> </w:t>
      </w:r>
    </w:p>
    <w:p w14:paraId="276110A2" w14:textId="77777777" w:rsidR="0077722B" w:rsidRDefault="0077722B" w:rsidP="0077722B">
      <w:pPr>
        <w:rPr>
          <w:rFonts w:ascii="Aleo" w:eastAsia="Aleo" w:hAnsi="Aleo" w:cs="Aleo"/>
          <w:b/>
          <w:bCs/>
          <w:sz w:val="36"/>
          <w:szCs w:val="36"/>
          <w:u w:val="single"/>
        </w:rPr>
      </w:pPr>
      <w:r>
        <w:rPr>
          <w:rFonts w:ascii="Open Sans" w:eastAsia="Open Sans" w:hAnsi="Open Sans" w:cs="Open Sans"/>
          <w:b/>
          <w:bCs/>
          <w:sz w:val="32"/>
          <w:szCs w:val="32"/>
        </w:rPr>
        <w:t>Exercises</w:t>
      </w:r>
    </w:p>
    <w:p w14:paraId="51C7D890" w14:textId="77777777" w:rsidR="0077722B" w:rsidRDefault="0077722B" w:rsidP="0077722B">
      <w:pPr>
        <w:rPr>
          <w:rFonts w:ascii="Open Sans" w:eastAsia="Open Sans" w:hAnsi="Open Sans" w:cs="Open Sans"/>
          <w:sz w:val="36"/>
          <w:szCs w:val="36"/>
        </w:rPr>
      </w:pPr>
    </w:p>
    <w:p w14:paraId="7ACBF19D" w14:textId="77777777" w:rsidR="0077722B" w:rsidRDefault="0077722B" w:rsidP="0077722B">
      <w:pPr>
        <w:numPr>
          <w:ilvl w:val="0"/>
          <w:numId w:val="14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Reflect on leaders you have worked under. To what extent do they fit, or not, these psychological norms? </w:t>
      </w:r>
    </w:p>
    <w:p w14:paraId="7D01040D" w14:textId="77777777" w:rsidR="0077722B" w:rsidRDefault="0077722B" w:rsidP="0077722B">
      <w:pPr>
        <w:ind w:left="720"/>
        <w:rPr>
          <w:rFonts w:ascii="Open Sans" w:eastAsia="Open Sans" w:hAnsi="Open Sans" w:cs="Open Sans"/>
        </w:rPr>
      </w:pPr>
    </w:p>
    <w:p w14:paraId="2B0555D8" w14:textId="77777777" w:rsidR="0077722B" w:rsidRDefault="0077722B" w:rsidP="0077722B">
      <w:pPr>
        <w:numPr>
          <w:ilvl w:val="0"/>
          <w:numId w:val="14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For those leaders who did not seem to be impacted by power - what was it they did to make you feel heard and understood? </w:t>
      </w:r>
    </w:p>
    <w:p w14:paraId="06BB0156" w14:textId="77777777" w:rsidR="0077722B" w:rsidRDefault="0077722B" w:rsidP="0077722B">
      <w:pPr>
        <w:ind w:left="720"/>
        <w:rPr>
          <w:rFonts w:ascii="Open Sans" w:eastAsia="Open Sans" w:hAnsi="Open Sans" w:cs="Open Sans"/>
        </w:rPr>
      </w:pPr>
    </w:p>
    <w:p w14:paraId="4F2EE6C1" w14:textId="77777777" w:rsidR="0077722B" w:rsidRDefault="0077722B" w:rsidP="0077722B">
      <w:pPr>
        <w:numPr>
          <w:ilvl w:val="0"/>
          <w:numId w:val="14"/>
        </w:numPr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Come up with examples where you might have displayed these behaviours at work. </w:t>
      </w:r>
    </w:p>
    <w:p w14:paraId="555761E3" w14:textId="77777777" w:rsidR="0077722B" w:rsidRDefault="0077722B" w:rsidP="0077722B">
      <w:pPr>
        <w:ind w:left="720"/>
        <w:rPr>
          <w:rFonts w:ascii="Open Sans" w:eastAsia="Open Sans" w:hAnsi="Open Sans" w:cs="Open Sans"/>
        </w:rPr>
      </w:pPr>
    </w:p>
    <w:p w14:paraId="14533143" w14:textId="77777777" w:rsidR="0077722B" w:rsidRDefault="0077722B" w:rsidP="0077722B">
      <w:pPr>
        <w:rPr>
          <w:rFonts w:ascii="Open Sans" w:eastAsia="Open Sans" w:hAnsi="Open Sans" w:cs="Open Sans"/>
          <w:sz w:val="32"/>
          <w:szCs w:val="32"/>
        </w:rPr>
      </w:pPr>
      <w:r>
        <w:rPr>
          <w:rFonts w:ascii="Open Sans" w:eastAsia="Open Sans" w:hAnsi="Open Sans" w:cs="Open Sans"/>
          <w:b/>
          <w:bCs/>
          <w:sz w:val="32"/>
          <w:szCs w:val="32"/>
        </w:rPr>
        <w:t>Resources and links</w:t>
      </w:r>
      <w:r>
        <w:rPr>
          <w:rFonts w:ascii="Open Sans" w:eastAsia="Open Sans" w:hAnsi="Open Sans" w:cs="Open Sans"/>
          <w:sz w:val="32"/>
          <w:szCs w:val="32"/>
        </w:rPr>
        <w:t xml:space="preserve">: </w:t>
      </w:r>
    </w:p>
    <w:p w14:paraId="56958B1D" w14:textId="77777777" w:rsidR="0077722B" w:rsidRDefault="0077722B" w:rsidP="0077722B">
      <w:pPr>
        <w:rPr>
          <w:rFonts w:ascii="Open Sans" w:eastAsia="Open Sans" w:hAnsi="Open Sans" w:cs="Open Sans"/>
          <w:sz w:val="20"/>
          <w:szCs w:val="20"/>
        </w:rPr>
      </w:pPr>
    </w:p>
    <w:p w14:paraId="4206C515" w14:textId="77777777" w:rsidR="0077722B" w:rsidRDefault="0077722B" w:rsidP="0077722B">
      <w:pPr>
        <w:rPr>
          <w:rFonts w:ascii="Open Sans" w:eastAsia="Open Sans" w:hAnsi="Open Sans" w:cs="Open Sans"/>
          <w:sz w:val="20"/>
          <w:szCs w:val="20"/>
        </w:rPr>
      </w:pPr>
      <w:hyperlink r:id="rId7">
        <w:r>
          <w:rPr>
            <w:rFonts w:ascii="Open Sans" w:eastAsia="Open Sans" w:hAnsi="Open Sans" w:cs="Open Sans"/>
            <w:color w:val="1155CC"/>
            <w:sz w:val="20"/>
            <w:szCs w:val="20"/>
            <w:u w:val="single"/>
          </w:rPr>
          <w:t>https://pure.uva.nl/ws/files/54378462/1_s2.0_S2352250X19300806_main.pdf</w:t>
        </w:r>
      </w:hyperlink>
      <w:r>
        <w:rPr>
          <w:rFonts w:ascii="Open Sans" w:eastAsia="Open Sans" w:hAnsi="Open Sans" w:cs="Open Sans"/>
          <w:sz w:val="20"/>
          <w:szCs w:val="20"/>
        </w:rPr>
        <w:t xml:space="preserve"> How hierarchy affects our emotional lives </w:t>
      </w:r>
    </w:p>
    <w:p w14:paraId="18C37F89" w14:textId="77777777" w:rsidR="0077722B" w:rsidRDefault="0077722B" w:rsidP="0077722B">
      <w:pPr>
        <w:rPr>
          <w:rFonts w:ascii="Open Sans" w:eastAsia="Open Sans" w:hAnsi="Open Sans" w:cs="Open Sans"/>
          <w:sz w:val="20"/>
          <w:szCs w:val="20"/>
        </w:rPr>
      </w:pPr>
    </w:p>
    <w:p w14:paraId="1F007A7F" w14:textId="77777777" w:rsidR="0077722B" w:rsidRDefault="0077722B" w:rsidP="0077722B">
      <w:pPr>
        <w:rPr>
          <w:rFonts w:ascii="Open Sans" w:eastAsia="Open Sans" w:hAnsi="Open Sans" w:cs="Open Sans"/>
          <w:sz w:val="20"/>
          <w:szCs w:val="20"/>
        </w:rPr>
      </w:pPr>
      <w:hyperlink r:id="rId8">
        <w:r>
          <w:rPr>
            <w:rFonts w:ascii="Open Sans" w:eastAsia="Open Sans" w:hAnsi="Open Sans" w:cs="Open Sans"/>
            <w:color w:val="1155CC"/>
            <w:sz w:val="20"/>
            <w:szCs w:val="20"/>
            <w:u w:val="single"/>
          </w:rPr>
          <w:t>https://onlinelibrary.wiley.com/doi/full/10.1111/jan.16531</w:t>
        </w:r>
      </w:hyperlink>
      <w:r>
        <w:rPr>
          <w:rFonts w:ascii="Open Sans" w:eastAsia="Open Sans" w:hAnsi="Open Sans" w:cs="Open Sans"/>
          <w:sz w:val="20"/>
          <w:szCs w:val="20"/>
        </w:rPr>
        <w:t xml:space="preserve"> Study on Unit Leadership and neonatal care that demonstrates the differences between leaders’ own perceptions and that of their teams. </w:t>
      </w:r>
    </w:p>
    <w:p w14:paraId="706817CD" w14:textId="77777777" w:rsidR="0077722B" w:rsidRDefault="0077722B" w:rsidP="0077722B">
      <w:pPr>
        <w:rPr>
          <w:rFonts w:ascii="Open Sans" w:eastAsia="Open Sans" w:hAnsi="Open Sans" w:cs="Open Sans"/>
          <w:sz w:val="20"/>
          <w:szCs w:val="20"/>
        </w:rPr>
      </w:pPr>
    </w:p>
    <w:p w14:paraId="6466001E" w14:textId="77777777" w:rsidR="0077722B" w:rsidRDefault="0077722B" w:rsidP="0077722B">
      <w:pPr>
        <w:rPr>
          <w:rFonts w:ascii="Open Sans" w:eastAsia="Open Sans" w:hAnsi="Open Sans" w:cs="Open Sans"/>
          <w:sz w:val="20"/>
          <w:szCs w:val="20"/>
        </w:rPr>
      </w:pPr>
      <w:hyperlink r:id="rId9" w:anchor="sec7-0141076815620614">
        <w:r>
          <w:rPr>
            <w:rFonts w:ascii="Open Sans" w:eastAsia="Open Sans" w:hAnsi="Open Sans" w:cs="Open Sans"/>
            <w:color w:val="1155CC"/>
            <w:sz w:val="20"/>
            <w:szCs w:val="20"/>
            <w:u w:val="single"/>
          </w:rPr>
          <w:t>https://pmc.ncbi.nlm.nih.gov/articles/PMC4793767/#sec7-0141076815620614</w:t>
        </w:r>
      </w:hyperlink>
      <w:r>
        <w:rPr>
          <w:rFonts w:ascii="Open Sans" w:eastAsia="Open Sans" w:hAnsi="Open Sans" w:cs="Open Sans"/>
          <w:sz w:val="20"/>
          <w:szCs w:val="20"/>
        </w:rPr>
        <w:t xml:space="preserve"> The role of emotional expression on healthcare outcomes </w:t>
      </w:r>
    </w:p>
    <w:p w14:paraId="6B769D06" w14:textId="71E5D3B6" w:rsidR="007D548B" w:rsidRPr="00C564C3" w:rsidRDefault="007D548B" w:rsidP="00C564C3"/>
    <w:sectPr w:rsidR="007D548B" w:rsidRPr="00C564C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4E6DF" w14:textId="77777777" w:rsidR="00CC0A65" w:rsidRDefault="00CC0A65" w:rsidP="008D04A3">
      <w:pPr>
        <w:spacing w:line="240" w:lineRule="auto"/>
      </w:pPr>
      <w:r>
        <w:separator/>
      </w:r>
    </w:p>
  </w:endnote>
  <w:endnote w:type="continuationSeparator" w:id="0">
    <w:p w14:paraId="09108076" w14:textId="77777777" w:rsidR="00CC0A65" w:rsidRDefault="00CC0A65" w:rsidP="008D04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eo">
    <w:charset w:val="00"/>
    <w:family w:val="auto"/>
    <w:pitch w:val="variable"/>
    <w:sig w:usb0="00000007" w:usb1="00000000" w:usb2="00000000" w:usb3="00000000" w:csb0="0000008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35AFB" w14:textId="77777777" w:rsidR="003466EA" w:rsidRDefault="003466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42F03" w14:textId="77777777" w:rsidR="003466EA" w:rsidRDefault="003466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24E8C" w14:textId="77777777" w:rsidR="003466EA" w:rsidRDefault="003466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B2BDC" w14:textId="77777777" w:rsidR="00CC0A65" w:rsidRDefault="00CC0A65" w:rsidP="008D04A3">
      <w:pPr>
        <w:spacing w:line="240" w:lineRule="auto"/>
      </w:pPr>
      <w:r>
        <w:separator/>
      </w:r>
    </w:p>
  </w:footnote>
  <w:footnote w:type="continuationSeparator" w:id="0">
    <w:p w14:paraId="117D624A" w14:textId="77777777" w:rsidR="00CC0A65" w:rsidRDefault="00CC0A65" w:rsidP="008D04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C1D4D" w14:textId="77777777" w:rsidR="003466EA" w:rsidRDefault="003466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BA245" w14:textId="621BA654" w:rsidR="008D04A3" w:rsidRDefault="00AE6E4A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C8D714" wp14:editId="394812AC">
              <wp:simplePos x="0" y="0"/>
              <wp:positionH relativeFrom="column">
                <wp:posOffset>4445000</wp:posOffset>
              </wp:positionH>
              <wp:positionV relativeFrom="paragraph">
                <wp:posOffset>-303530</wp:posOffset>
              </wp:positionV>
              <wp:extent cx="2032000" cy="622300"/>
              <wp:effectExtent l="0" t="0" r="25400" b="25400"/>
              <wp:wrapNone/>
              <wp:docPr id="287818458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2000" cy="6223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51B6BCEC" w14:textId="2F8C487D" w:rsidR="003466EA" w:rsidRPr="003466EA" w:rsidRDefault="003466EA" w:rsidP="003466EA">
                          <w:r w:rsidRPr="003466EA">
                            <w:drawing>
                              <wp:inline distT="0" distB="0" distL="0" distR="0" wp14:anchorId="161F8179" wp14:editId="32A64405">
                                <wp:extent cx="1842770" cy="434975"/>
                                <wp:effectExtent l="0" t="0" r="5080" b="3175"/>
                                <wp:docPr id="51864065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42770" cy="4349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E03F3E9" w14:textId="67EC3A6E" w:rsidR="00AE6E4A" w:rsidRDefault="00AE6E4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C8D7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50pt;margin-top:-23.9pt;width:160pt;height:4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" fillcolor="white [3201]" strokecolor="white [3212]" strokeweight=".5pt">
              <v:textbox>
                <w:txbxContent>
                  <w:p w14:paraId="51B6BCEC" w14:textId="2F8C487D" w:rsidR="003466EA" w:rsidRPr="003466EA" w:rsidRDefault="003466EA" w:rsidP="003466EA">
                    <w:r w:rsidRPr="003466EA">
                      <w:drawing>
                        <wp:inline distT="0" distB="0" distL="0" distR="0" wp14:anchorId="161F8179" wp14:editId="32A64405">
                          <wp:extent cx="1842770" cy="434975"/>
                          <wp:effectExtent l="0" t="0" r="5080" b="3175"/>
                          <wp:docPr id="51864065" name="Pictur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42770" cy="434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E03F3E9" w14:textId="67EC3A6E" w:rsidR="00AE6E4A" w:rsidRDefault="00AE6E4A"/>
                </w:txbxContent>
              </v:textbox>
            </v:shape>
          </w:pict>
        </mc:Fallback>
      </mc:AlternateContent>
    </w:r>
    <w:r w:rsidR="008D04A3">
      <w:rPr>
        <w:noProof/>
      </w:rPr>
      <w:drawing>
        <wp:anchor distT="114300" distB="114300" distL="114300" distR="114300" simplePos="0" relativeHeight="251656704" behindDoc="1" locked="0" layoutInCell="1" hidden="0" allowOverlap="1" wp14:anchorId="535A5860" wp14:editId="21CEC8F3">
          <wp:simplePos x="0" y="0"/>
          <wp:positionH relativeFrom="column">
            <wp:posOffset>-736600</wp:posOffset>
          </wp:positionH>
          <wp:positionV relativeFrom="paragraph">
            <wp:posOffset>-286385</wp:posOffset>
          </wp:positionV>
          <wp:extent cx="1028935" cy="666750"/>
          <wp:effectExtent l="0" t="0" r="0" b="0"/>
          <wp:wrapNone/>
          <wp:docPr id="3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8935" cy="666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48B4351" w14:textId="77777777" w:rsidR="008D04A3" w:rsidRDefault="008D04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03E69" w14:textId="77777777" w:rsidR="003466EA" w:rsidRDefault="003466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E4482"/>
    <w:multiLevelType w:val="multilevel"/>
    <w:tmpl w:val="FCA04F76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0DE66365"/>
    <w:multiLevelType w:val="multilevel"/>
    <w:tmpl w:val="B9E2A88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28C393A"/>
    <w:multiLevelType w:val="multilevel"/>
    <w:tmpl w:val="4014B95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9755084"/>
    <w:multiLevelType w:val="multilevel"/>
    <w:tmpl w:val="5936CA4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30745F2"/>
    <w:multiLevelType w:val="multilevel"/>
    <w:tmpl w:val="44920C4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3E1E52DD"/>
    <w:multiLevelType w:val="multilevel"/>
    <w:tmpl w:val="4A422018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47891E0E"/>
    <w:multiLevelType w:val="multilevel"/>
    <w:tmpl w:val="5C6E7D8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CD4158A"/>
    <w:multiLevelType w:val="multilevel"/>
    <w:tmpl w:val="FC0E4E9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DE631AF"/>
    <w:multiLevelType w:val="multilevel"/>
    <w:tmpl w:val="94DC53C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61745789"/>
    <w:multiLevelType w:val="multilevel"/>
    <w:tmpl w:val="B7DCF26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B921742"/>
    <w:multiLevelType w:val="multilevel"/>
    <w:tmpl w:val="D214006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7BC10175"/>
    <w:multiLevelType w:val="multilevel"/>
    <w:tmpl w:val="31063DB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BF12746"/>
    <w:multiLevelType w:val="multilevel"/>
    <w:tmpl w:val="ABCE854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C1A455D"/>
    <w:multiLevelType w:val="multilevel"/>
    <w:tmpl w:val="6AAA528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955473925">
    <w:abstractNumId w:val="13"/>
  </w:num>
  <w:num w:numId="2" w16cid:durableId="1242569230">
    <w:abstractNumId w:val="4"/>
  </w:num>
  <w:num w:numId="3" w16cid:durableId="1479344925">
    <w:abstractNumId w:val="5"/>
  </w:num>
  <w:num w:numId="4" w16cid:durableId="1657803966">
    <w:abstractNumId w:val="10"/>
  </w:num>
  <w:num w:numId="5" w16cid:durableId="2079013275">
    <w:abstractNumId w:val="7"/>
  </w:num>
  <w:num w:numId="6" w16cid:durableId="224727351">
    <w:abstractNumId w:val="12"/>
  </w:num>
  <w:num w:numId="7" w16cid:durableId="1899971294">
    <w:abstractNumId w:val="0"/>
  </w:num>
  <w:num w:numId="8" w16cid:durableId="871116282">
    <w:abstractNumId w:val="9"/>
  </w:num>
  <w:num w:numId="9" w16cid:durableId="696151707">
    <w:abstractNumId w:val="2"/>
  </w:num>
  <w:num w:numId="10" w16cid:durableId="912858547">
    <w:abstractNumId w:val="11"/>
  </w:num>
  <w:num w:numId="11" w16cid:durableId="2021542318">
    <w:abstractNumId w:val="1"/>
  </w:num>
  <w:num w:numId="12" w16cid:durableId="2033146361">
    <w:abstractNumId w:val="3"/>
  </w:num>
  <w:num w:numId="13" w16cid:durableId="1947225836">
    <w:abstractNumId w:val="6"/>
  </w:num>
  <w:num w:numId="14" w16cid:durableId="14506668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4A3"/>
    <w:rsid w:val="001A217A"/>
    <w:rsid w:val="003466EA"/>
    <w:rsid w:val="003F1537"/>
    <w:rsid w:val="00654353"/>
    <w:rsid w:val="0077722B"/>
    <w:rsid w:val="007D548B"/>
    <w:rsid w:val="008D04A3"/>
    <w:rsid w:val="009A2DBF"/>
    <w:rsid w:val="00AE6E4A"/>
    <w:rsid w:val="00B15748"/>
    <w:rsid w:val="00C564C3"/>
    <w:rsid w:val="00C82B34"/>
    <w:rsid w:val="00CC0A65"/>
    <w:rsid w:val="00DD76D0"/>
    <w:rsid w:val="00F9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52D10"/>
  <w15:chartTrackingRefBased/>
  <w15:docId w15:val="{CF64B24C-328E-4C93-A7B5-AF2E8B6BF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4A3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04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0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04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04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04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04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04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04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04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04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0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04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04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04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04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04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04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04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0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0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04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04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0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04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04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04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4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04A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04A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4A3"/>
    <w:rPr>
      <w:rFonts w:ascii="Arial" w:eastAsia="Arial" w:hAnsi="Arial" w:cs="Arial"/>
      <w:kern w:val="0"/>
      <w:sz w:val="22"/>
      <w:szCs w:val="22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D04A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04A3"/>
    <w:rPr>
      <w:rFonts w:ascii="Arial" w:eastAsia="Arial" w:hAnsi="Arial" w:cs="Arial"/>
      <w:kern w:val="0"/>
      <w:sz w:val="22"/>
      <w:szCs w:val="22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library.wiley.com/doi/full/10.1111/jan.16531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pure.uva.nl/ws/files/54378462/1_s2.0_S2352250X19300806_main.pdf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pmc.ncbi.nlm.nih.gov/articles/PMC4793767/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Glover</dc:creator>
  <cp:keywords/>
  <dc:description/>
  <cp:lastModifiedBy>Nikki Glover</cp:lastModifiedBy>
  <cp:revision>2</cp:revision>
  <dcterms:created xsi:type="dcterms:W3CDTF">2026-10-20T11:22:00Z</dcterms:created>
  <dcterms:modified xsi:type="dcterms:W3CDTF">2026-10-20T11:22:00Z</dcterms:modified>
</cp:coreProperties>
</file>